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eastAsia="zh-CN"/>
        </w:rPr>
        <w:t>实践类公选课</w:t>
      </w:r>
      <w:r>
        <w:rPr>
          <w:rFonts w:hint="eastAsia" w:ascii="黑体" w:hAnsi="黑体" w:eastAsia="黑体"/>
          <w:sz w:val="36"/>
          <w:szCs w:val="36"/>
        </w:rPr>
        <w:t>课程教学大纲</w:t>
      </w:r>
    </w:p>
    <w:tbl>
      <w:tblPr>
        <w:tblStyle w:val="1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2885"/>
        <w:gridCol w:w="1540"/>
        <w:gridCol w:w="2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881" w:type="pct"/>
          </w:tcPr>
          <w:p>
            <w:pPr>
              <w:pStyle w:val="30"/>
              <w:ind w:firstLine="0" w:firstLineChars="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632" w:type="pct"/>
          </w:tcPr>
          <w:p>
            <w:pPr>
              <w:pStyle w:val="30"/>
              <w:ind w:firstLine="0" w:firstLineChars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与自然对话</w:t>
            </w:r>
          </w:p>
          <w:p>
            <w:pPr>
              <w:pStyle w:val="30"/>
              <w:ind w:firstLine="0" w:firstLine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-生态环保</w:t>
            </w:r>
            <w:r>
              <w:rPr>
                <w:rFonts w:hint="eastAsia"/>
                <w:lang w:eastAsia="zh-CN"/>
              </w:rPr>
              <w:t>公益实践</w:t>
            </w:r>
          </w:p>
        </w:tc>
        <w:tc>
          <w:tcPr>
            <w:tcW w:w="871" w:type="pct"/>
            <w:vAlign w:val="center"/>
          </w:tcPr>
          <w:p>
            <w:pPr>
              <w:pStyle w:val="30"/>
              <w:ind w:firstLine="0" w:firstLineChars="0"/>
              <w:jc w:val="center"/>
            </w:pPr>
            <w:r>
              <w:rPr>
                <w:rFonts w:hint="eastAsia"/>
              </w:rPr>
              <w:t>课程编码</w:t>
            </w:r>
          </w:p>
        </w:tc>
        <w:tc>
          <w:tcPr>
            <w:tcW w:w="1614" w:type="pct"/>
          </w:tcPr>
          <w:p>
            <w:pPr>
              <w:pStyle w:val="30"/>
              <w:ind w:firstLine="0" w:firstLineChars="0"/>
              <w:jc w:val="center"/>
              <w:rPr>
                <w:rFonts w:hint="eastAsia"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881" w:type="pct"/>
          </w:tcPr>
          <w:p>
            <w:pPr>
              <w:pStyle w:val="30"/>
              <w:ind w:firstLine="0" w:firstLineChars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周数/总学时</w:t>
            </w:r>
          </w:p>
        </w:tc>
        <w:tc>
          <w:tcPr>
            <w:tcW w:w="1632" w:type="pct"/>
          </w:tcPr>
          <w:p>
            <w:pPr>
              <w:pStyle w:val="30"/>
              <w:ind w:firstLine="0" w:firstLine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8周/32学时</w:t>
            </w:r>
          </w:p>
        </w:tc>
        <w:tc>
          <w:tcPr>
            <w:tcW w:w="871" w:type="pct"/>
            <w:vAlign w:val="center"/>
          </w:tcPr>
          <w:p>
            <w:pPr>
              <w:pStyle w:val="30"/>
              <w:ind w:firstLine="0" w:firstLineChars="0"/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1614" w:type="pct"/>
          </w:tcPr>
          <w:p>
            <w:pPr>
              <w:pStyle w:val="30"/>
              <w:ind w:firstLine="0" w:firstLine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881" w:type="pct"/>
          </w:tcPr>
          <w:p>
            <w:pPr>
              <w:pStyle w:val="30"/>
              <w:ind w:firstLine="0" w:firstLineChars="0"/>
              <w:jc w:val="center"/>
            </w:pPr>
            <w:r>
              <w:rPr>
                <w:rFonts w:hint="eastAsia"/>
              </w:rPr>
              <w:t>先修课程</w:t>
            </w:r>
          </w:p>
        </w:tc>
        <w:tc>
          <w:tcPr>
            <w:tcW w:w="1632" w:type="pct"/>
          </w:tcPr>
          <w:p>
            <w:pPr>
              <w:pStyle w:val="30"/>
              <w:ind w:firstLine="0" w:firstLineChars="0"/>
              <w:jc w:val="center"/>
            </w:pPr>
            <w:r>
              <w:rPr>
                <w:rFonts w:hint="eastAsia" w:ascii="宋体" w:hAnsi="宋体"/>
                <w:lang w:eastAsia="zh-CN"/>
              </w:rPr>
              <w:t>高中生物</w:t>
            </w:r>
          </w:p>
        </w:tc>
        <w:tc>
          <w:tcPr>
            <w:tcW w:w="871" w:type="pct"/>
            <w:vAlign w:val="center"/>
          </w:tcPr>
          <w:p>
            <w:pPr>
              <w:pStyle w:val="30"/>
              <w:ind w:firstLine="0" w:firstLineChars="0"/>
              <w:jc w:val="center"/>
            </w:pPr>
            <w:r>
              <w:rPr>
                <w:rFonts w:hint="eastAsia"/>
              </w:rPr>
              <w:t>后续课程</w:t>
            </w:r>
          </w:p>
        </w:tc>
        <w:tc>
          <w:tcPr>
            <w:tcW w:w="1614" w:type="pct"/>
            <w:vAlign w:val="center"/>
          </w:tcPr>
          <w:p>
            <w:pPr>
              <w:pStyle w:val="30"/>
              <w:ind w:firstLine="0" w:firstLineChars="0"/>
              <w:jc w:val="center"/>
            </w:pPr>
            <w:r>
              <w:rPr>
                <w:rFonts w:hint="eastAsia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881" w:type="pct"/>
            <w:vAlign w:val="center"/>
          </w:tcPr>
          <w:p>
            <w:pPr>
              <w:pStyle w:val="30"/>
              <w:ind w:firstLine="0" w:firstLineChars="0"/>
              <w:jc w:val="center"/>
            </w:pPr>
            <w:r>
              <w:rPr>
                <w:rFonts w:hint="eastAsia"/>
              </w:rPr>
              <w:t>开课单位</w:t>
            </w:r>
          </w:p>
        </w:tc>
        <w:tc>
          <w:tcPr>
            <w:tcW w:w="2886" w:type="dxa"/>
            <w:vAlign w:val="center"/>
          </w:tcPr>
          <w:p>
            <w:pPr>
              <w:pStyle w:val="30"/>
              <w:ind w:firstLine="0" w:firstLineChars="0"/>
              <w:jc w:val="center"/>
            </w:pPr>
            <w:r>
              <w:rPr>
                <w:rFonts w:hint="eastAsia"/>
                <w:lang w:eastAsia="zh-CN"/>
              </w:rPr>
              <w:t>药化学院</w:t>
            </w:r>
          </w:p>
        </w:tc>
        <w:tc>
          <w:tcPr>
            <w:tcW w:w="1539" w:type="dxa"/>
            <w:vAlign w:val="center"/>
          </w:tcPr>
          <w:p>
            <w:pPr>
              <w:pStyle w:val="30"/>
              <w:ind w:firstLine="0" w:firstLineChars="0"/>
              <w:jc w:val="center"/>
            </w:pPr>
            <w:r>
              <w:rPr>
                <w:rFonts w:hint="eastAsia"/>
              </w:rPr>
              <w:t>适用专业</w:t>
            </w:r>
          </w:p>
        </w:tc>
        <w:tc>
          <w:tcPr>
            <w:tcW w:w="2854" w:type="dxa"/>
            <w:vAlign w:val="center"/>
          </w:tcPr>
          <w:p>
            <w:pPr>
              <w:pStyle w:val="30"/>
              <w:ind w:firstLine="0" w:firstLineChars="0"/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全校本科</w:t>
            </w:r>
            <w:r>
              <w:rPr>
                <w:rFonts w:hint="eastAsia"/>
                <w:lang w:val="en-US" w:eastAsia="zh-CN"/>
              </w:rPr>
              <w:t>+高职</w:t>
            </w:r>
          </w:p>
        </w:tc>
      </w:tr>
    </w:tbl>
    <w:p>
      <w:pPr>
        <w:pStyle w:val="3"/>
        <w:spacing w:before="120" w:after="120" w:line="415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一、课程简介</w:t>
      </w:r>
    </w:p>
    <w:p>
      <w:pPr>
        <w:spacing w:line="0" w:lineRule="atLeast"/>
        <w:ind w:firstLine="420" w:firstLineChars="20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环保酵素与农耕酵素是指对厨余垃圾和农业废弃物就近处理、在地还田的微生物发酵技术，居家保洁使用的环保酵素，农业生产使用的系列农用酵素。具有“垃圾减排、废弃物资源化利用”等生态环保作用，应用于“居家卫生、垃圾分类、土壤改良、生态种植”等领域，具备“唤醒公众环保意识、催化公众环保行动”的生态教育功能。基于《深化新时期教育评价改革总体方案》中关于劳动教育和生态文明教育说明，将环保与农耕酵素开设成为“基于生态文明培育的自然与劳动实践课程”，非常有必要。</w:t>
      </w:r>
    </w:p>
    <w:p>
      <w:pPr>
        <w:spacing w:line="0" w:lineRule="atLeast"/>
        <w:ind w:firstLine="420" w:firstLineChars="200"/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通过“人与自然和谐共生”自然教育课程全维度的渗透与体验，激发同学好奇心与创造力；围绕“环保酵素孝行天下”的生态文明理念，站在战略高度，激发大学生对“地球母亲”的责任心和使命感；通过实践动手制作与使用体验，具备独立制备环保酵素与农用酵素的能力；通过公益推广培养躬身实践、团队合作、热心公益的利他精神。   </w:t>
      </w:r>
    </w:p>
    <w:p>
      <w:pPr>
        <w:pStyle w:val="3"/>
        <w:spacing w:before="120" w:after="120" w:line="415" w:lineRule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二、课程教学目标对</w:t>
      </w:r>
      <w:r>
        <w:rPr>
          <w:rFonts w:hint="eastAsia"/>
          <w:sz w:val="24"/>
          <w:szCs w:val="24"/>
          <w:lang w:eastAsia="zh-CN"/>
        </w:rPr>
        <w:t>学生</w:t>
      </w:r>
      <w:r>
        <w:rPr>
          <w:rFonts w:hint="eastAsia"/>
          <w:sz w:val="24"/>
          <w:szCs w:val="24"/>
        </w:rPr>
        <w:t>毕业要求的支撑</w:t>
      </w: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numPr>
          <w:ilvl w:val="0"/>
          <w:numId w:val="0"/>
        </w:numPr>
        <w:ind w:leftChars="0" w:firstLine="420" w:firstLineChars="200"/>
        <w:rPr>
          <w:rFonts w:hint="eastAsia" w:eastAsia="宋体" w:cs="宋体"/>
          <w:b w:val="0"/>
          <w:bCs w:val="0"/>
          <w:kern w:val="2"/>
          <w:sz w:val="21"/>
          <w:szCs w:val="20"/>
          <w:lang w:val="en-US" w:eastAsia="zh-CN" w:bidi="ar-SA"/>
        </w:rPr>
      </w:pPr>
      <w:r>
        <w:rPr>
          <w:rFonts w:hint="eastAsia" w:eastAsia="宋体" w:cs="宋体"/>
          <w:b w:val="0"/>
          <w:bCs w:val="0"/>
          <w:kern w:val="2"/>
          <w:sz w:val="21"/>
          <w:szCs w:val="20"/>
          <w:lang w:val="en-US" w:eastAsia="zh-CN" w:bidi="ar-SA"/>
        </w:rPr>
        <w:t>通过课程</w:t>
      </w:r>
      <w:r>
        <w:rPr>
          <w:rFonts w:hint="eastAsia" w:cs="宋体"/>
          <w:b w:val="0"/>
          <w:bCs w:val="0"/>
          <w:kern w:val="2"/>
          <w:sz w:val="21"/>
          <w:szCs w:val="20"/>
          <w:lang w:val="en-US" w:eastAsia="zh-CN" w:bidi="ar-SA"/>
        </w:rPr>
        <w:t>理论与实践教学</w:t>
      </w:r>
      <w:r>
        <w:rPr>
          <w:rFonts w:hint="eastAsia" w:eastAsia="宋体" w:cs="宋体"/>
          <w:b w:val="0"/>
          <w:bCs w:val="0"/>
          <w:kern w:val="2"/>
          <w:sz w:val="21"/>
          <w:szCs w:val="20"/>
          <w:lang w:val="en-US" w:eastAsia="zh-CN" w:bidi="ar-SA"/>
        </w:rPr>
        <w:t>，学生应该达到下列课程目标：</w:t>
      </w:r>
    </w:p>
    <w:p>
      <w:pPr>
        <w:numPr>
          <w:ilvl w:val="0"/>
          <w:numId w:val="0"/>
        </w:numPr>
        <w:ind w:leftChars="0" w:firstLine="420" w:firstLineChars="200"/>
        <w:rPr>
          <w:rFonts w:hint="eastAsia" w:eastAsia="宋体" w:cs="宋体"/>
          <w:b w:val="0"/>
          <w:bCs w:val="0"/>
          <w:kern w:val="2"/>
          <w:sz w:val="21"/>
          <w:szCs w:val="20"/>
          <w:lang w:val="en-US" w:eastAsia="zh-CN" w:bidi="ar-SA"/>
        </w:rPr>
      </w:pPr>
      <w:r>
        <w:rPr>
          <w:rFonts w:hint="eastAsia" w:eastAsia="宋体" w:cs="宋体"/>
          <w:b w:val="0"/>
          <w:bCs w:val="0"/>
          <w:kern w:val="2"/>
          <w:sz w:val="21"/>
          <w:szCs w:val="20"/>
          <w:lang w:val="en-US" w:eastAsia="zh-CN" w:bidi="ar-SA"/>
        </w:rPr>
        <w:t>教学目标1：具备对自然界现象与规律的洞察与专注感知的直觉能力，进而感受大自然给人类心灵带来的滋养与启示，自然而然萌生生态伦理思想，树立珍惜生命、爱护和保护环境、与自然和谐共处及可持续发展的思维理念，组队参加生态环保类公益大赛、环保酵素公益推广能力。</w:t>
      </w:r>
    </w:p>
    <w:p>
      <w:pPr>
        <w:numPr>
          <w:ilvl w:val="0"/>
          <w:numId w:val="0"/>
        </w:numPr>
        <w:ind w:leftChars="0" w:firstLine="420" w:firstLineChars="200"/>
        <w:rPr>
          <w:rFonts w:hint="eastAsia" w:eastAsia="宋体" w:cs="宋体"/>
          <w:b w:val="0"/>
          <w:bCs w:val="0"/>
          <w:kern w:val="2"/>
          <w:sz w:val="21"/>
          <w:szCs w:val="20"/>
          <w:lang w:val="en-US" w:eastAsia="zh-CN" w:bidi="ar-SA"/>
        </w:rPr>
      </w:pPr>
      <w:r>
        <w:rPr>
          <w:rFonts w:hint="eastAsia" w:eastAsia="宋体" w:cs="宋体"/>
          <w:b w:val="0"/>
          <w:bCs w:val="0"/>
          <w:kern w:val="2"/>
          <w:sz w:val="21"/>
          <w:szCs w:val="20"/>
          <w:lang w:val="en-US" w:eastAsia="zh-CN" w:bidi="ar-SA"/>
        </w:rPr>
        <w:t>教学目标2：</w:t>
      </w:r>
      <w:r>
        <w:rPr>
          <w:rFonts w:hint="eastAsia" w:cs="宋体"/>
          <w:b w:val="0"/>
          <w:bCs w:val="0"/>
          <w:kern w:val="2"/>
          <w:sz w:val="21"/>
          <w:szCs w:val="20"/>
          <w:lang w:val="en-US" w:eastAsia="zh-CN" w:bidi="ar-SA"/>
        </w:rPr>
        <w:t>通过对环保与农耕酵素生态学原理的学习，</w:t>
      </w:r>
      <w:r>
        <w:rPr>
          <w:rFonts w:hint="eastAsia" w:eastAsia="宋体" w:cs="宋体"/>
          <w:b w:val="0"/>
          <w:bCs w:val="0"/>
          <w:kern w:val="2"/>
          <w:sz w:val="21"/>
          <w:szCs w:val="20"/>
          <w:lang w:val="en-US" w:eastAsia="zh-CN" w:bidi="ar-SA"/>
        </w:rPr>
        <w:t>能够理解和评价生活与工作对环境、生态、社会可持续发展的影响</w:t>
      </w:r>
      <w:r>
        <w:rPr>
          <w:rFonts w:hint="eastAsia" w:cs="宋体"/>
          <w:b w:val="0"/>
          <w:bCs w:val="0"/>
          <w:kern w:val="2"/>
          <w:sz w:val="21"/>
          <w:szCs w:val="20"/>
          <w:lang w:val="en-US" w:eastAsia="zh-CN" w:bidi="ar-SA"/>
        </w:rPr>
        <w:t>，并落实在绿色低碳生活“环保酵素孝行天下”的行动中</w:t>
      </w:r>
      <w:r>
        <w:rPr>
          <w:rFonts w:hint="eastAsia" w:eastAsia="宋体" w:cs="宋体"/>
          <w:b w:val="0"/>
          <w:bCs w:val="0"/>
          <w:kern w:val="2"/>
          <w:sz w:val="21"/>
          <w:szCs w:val="20"/>
          <w:lang w:val="en-US" w:eastAsia="zh-CN" w:bidi="ar-SA"/>
        </w:rPr>
        <w:t>。</w:t>
      </w:r>
    </w:p>
    <w:p>
      <w:pPr>
        <w:numPr>
          <w:ilvl w:val="0"/>
          <w:numId w:val="0"/>
        </w:numPr>
        <w:ind w:leftChars="0" w:firstLine="420" w:firstLineChars="200"/>
        <w:rPr>
          <w:rFonts w:hint="eastAsia" w:ascii="宋体" w:hAnsi="宋体"/>
          <w:b/>
          <w:bCs/>
          <w:szCs w:val="21"/>
        </w:rPr>
      </w:pPr>
      <w:r>
        <w:rPr>
          <w:rFonts w:hint="eastAsia" w:eastAsia="宋体" w:cs="宋体"/>
          <w:b w:val="0"/>
          <w:bCs w:val="0"/>
          <w:kern w:val="2"/>
          <w:sz w:val="21"/>
          <w:szCs w:val="20"/>
          <w:lang w:val="en-US" w:eastAsia="zh-CN" w:bidi="ar-SA"/>
        </w:rPr>
        <w:t>教学目标3：能够在制作应用环保与农耕酵素过程中，培养吃苦耐劳、踏实认真、严谨求实、精益求精的职业素质，能够在团队中承担个体、团队成员以及负责人的角色，团结协作、追求卓越的职业操守。</w:t>
      </w:r>
    </w:p>
    <w:p>
      <w:pPr>
        <w:jc w:val="center"/>
        <w:rPr>
          <w:rFonts w:ascii="宋体" w:hAnsi="宋体" w:cs="Arial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表1</w:t>
      </w:r>
      <w:r>
        <w:rPr>
          <w:rFonts w:ascii="宋体" w:hAnsi="宋体"/>
          <w:b/>
          <w:bCs/>
          <w:szCs w:val="21"/>
        </w:rPr>
        <w:t xml:space="preserve"> </w:t>
      </w:r>
      <w:r>
        <w:rPr>
          <w:rFonts w:hint="eastAsia" w:ascii="宋体" w:hAnsi="宋体"/>
          <w:b/>
          <w:bCs/>
          <w:szCs w:val="21"/>
        </w:rPr>
        <w:t>课程教学目标对专业</w:t>
      </w:r>
      <w:r>
        <w:rPr>
          <w:rFonts w:hint="eastAsia" w:ascii="宋体" w:hAnsi="宋体" w:cs="Arial"/>
          <w:b/>
          <w:bCs/>
          <w:szCs w:val="21"/>
        </w:rPr>
        <w:t>毕业</w:t>
      </w:r>
      <w:r>
        <w:rPr>
          <w:rFonts w:ascii="宋体" w:hAnsi="宋体" w:cs="Arial"/>
          <w:b/>
          <w:bCs/>
          <w:szCs w:val="21"/>
        </w:rPr>
        <w:t>要求</w:t>
      </w:r>
      <w:r>
        <w:rPr>
          <w:rFonts w:hint="eastAsia" w:ascii="宋体" w:hAnsi="宋体" w:cs="Arial"/>
          <w:b/>
          <w:bCs/>
          <w:szCs w:val="21"/>
        </w:rPr>
        <w:t>的支撑</w:t>
      </w:r>
    </w:p>
    <w:tbl>
      <w:tblPr>
        <w:tblStyle w:val="14"/>
        <w:tblW w:w="4727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2"/>
        <w:gridCol w:w="1170"/>
        <w:gridCol w:w="951"/>
        <w:gridCol w:w="8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97" w:type="pct"/>
            <w:vMerge w:val="restart"/>
            <w:vAlign w:val="center"/>
          </w:tcPr>
          <w:p>
            <w:pPr>
              <w:snapToGrid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/>
                <w:b/>
                <w:szCs w:val="21"/>
              </w:rPr>
              <w:t>毕业要求指标点</w:t>
            </w:r>
          </w:p>
        </w:tc>
        <w:tc>
          <w:tcPr>
            <w:tcW w:w="1802" w:type="pct"/>
            <w:gridSpan w:val="3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课程教学目标</w:t>
            </w:r>
          </w:p>
          <w:p>
            <w:pPr>
              <w:snapToGrid w:val="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color w:val="auto"/>
                <w:szCs w:val="21"/>
              </w:rPr>
              <w:t>（目标权重之和应为1）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97" w:type="pct"/>
            <w:vMerge w:val="continue"/>
          </w:tcPr>
          <w:p>
            <w:pPr>
              <w:snapToGrid w:val="0"/>
              <w:rPr>
                <w:rFonts w:eastAsia="黑体"/>
                <w:szCs w:val="21"/>
                <w:highlight w:val="yellow"/>
              </w:rPr>
            </w:pPr>
          </w:p>
        </w:tc>
        <w:tc>
          <w:tcPr>
            <w:tcW w:w="700" w:type="pct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1</w:t>
            </w:r>
          </w:p>
        </w:tc>
        <w:tc>
          <w:tcPr>
            <w:tcW w:w="569" w:type="pct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2</w:t>
            </w:r>
          </w:p>
        </w:tc>
        <w:tc>
          <w:tcPr>
            <w:tcW w:w="533" w:type="pct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97" w:type="pct"/>
          </w:tcPr>
          <w:p>
            <w:r>
              <w:rPr>
                <w:rFonts w:hint="eastAsia"/>
                <w:lang w:val="en-US" w:eastAsia="zh-CN"/>
              </w:rPr>
              <w:t>4.2</w:t>
            </w:r>
            <w:r>
              <w:rPr>
                <w:rFonts w:hint="eastAsia"/>
              </w:rPr>
              <w:t>能够根据实验目的设计实验方案，按照实验进程开展实验，完成数据整理、分析、得出结论。</w:t>
            </w:r>
          </w:p>
        </w:tc>
        <w:tc>
          <w:tcPr>
            <w:tcW w:w="700" w:type="pct"/>
            <w:vAlign w:val="top"/>
          </w:tcPr>
          <w:p>
            <w:pPr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szCs w:val="20"/>
              </w:rPr>
              <w:t>.</w:t>
            </w:r>
            <w:r>
              <w:rPr>
                <w:rFonts w:hint="eastAsia"/>
                <w:szCs w:val="20"/>
                <w:lang w:val="en-US" w:eastAsia="zh-CN"/>
              </w:rPr>
              <w:t>3</w:t>
            </w:r>
          </w:p>
        </w:tc>
        <w:tc>
          <w:tcPr>
            <w:tcW w:w="569" w:type="pct"/>
            <w:vAlign w:val="top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szCs w:val="20"/>
              </w:rPr>
              <w:t>.</w:t>
            </w:r>
            <w:r>
              <w:rPr>
                <w:rFonts w:hint="eastAsia"/>
                <w:szCs w:val="20"/>
                <w:lang w:val="en-US" w:eastAsia="zh-CN"/>
              </w:rPr>
              <w:t>4</w:t>
            </w:r>
          </w:p>
        </w:tc>
        <w:tc>
          <w:tcPr>
            <w:tcW w:w="533" w:type="pct"/>
            <w:vAlign w:val="top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szCs w:val="20"/>
              </w:rPr>
              <w:t>.2</w:t>
            </w:r>
          </w:p>
          <w:p>
            <w:pPr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97" w:type="pct"/>
          </w:tcPr>
          <w:p>
            <w:pPr>
              <w:rPr>
                <w:rFonts w:hint="eastAsia"/>
              </w:rPr>
            </w:pPr>
            <w:r>
              <w:t>7.环境和可持续发展：能够理解和评价针对工程实际问题的专业工程实践对环境</w:t>
            </w:r>
            <w:r>
              <w:rPr>
                <w:rFonts w:hint="eastAsia"/>
              </w:rPr>
              <w:t>、生态、</w:t>
            </w:r>
            <w:r>
              <w:t>社会可持续发展的影响。</w:t>
            </w:r>
          </w:p>
        </w:tc>
        <w:tc>
          <w:tcPr>
            <w:tcW w:w="700" w:type="pct"/>
            <w:vAlign w:val="top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0.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569" w:type="pct"/>
            <w:vAlign w:val="top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0.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533" w:type="pct"/>
            <w:vAlign w:val="top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0.</w:t>
            </w:r>
            <w:r>
              <w:rPr>
                <w:rFonts w:hint="eastAsia"/>
                <w:lang w:val="en-US" w:eastAsia="zh-CN"/>
              </w:rPr>
              <w:t>3</w:t>
            </w:r>
          </w:p>
          <w:p>
            <w:pPr>
              <w:jc w:val="center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97" w:type="pct"/>
          </w:tcPr>
          <w:p>
            <w:pPr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/>
                <w:lang w:val="en-US" w:eastAsia="zh-CN"/>
              </w:rPr>
              <w:t>8.</w:t>
            </w:r>
            <w:r>
              <w:t>职业规范：具有人文社会科学素养、社会责任感，能够</w:t>
            </w:r>
            <w:r>
              <w:rPr>
                <w:rFonts w:hint="eastAsia"/>
              </w:rPr>
              <w:t>将精益求精、攻坚克难的职业精神用于</w:t>
            </w:r>
            <w:r>
              <w:t>工程实践</w:t>
            </w:r>
            <w:r>
              <w:rPr>
                <w:rFonts w:hint="eastAsia"/>
              </w:rPr>
              <w:t>，</w:t>
            </w:r>
            <w:r>
              <w:t>理解并遵守职业道德和规范，履行责任。</w:t>
            </w:r>
          </w:p>
        </w:tc>
        <w:tc>
          <w:tcPr>
            <w:tcW w:w="700" w:type="pct"/>
            <w:vAlign w:val="top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 w:eastAsia="宋体"/>
                <w:lang w:val="en-US" w:eastAsia="zh-CN"/>
              </w:rPr>
              <w:t>0.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569" w:type="pct"/>
            <w:vAlign w:val="top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 w:eastAsia="宋体"/>
                <w:lang w:val="en-US" w:eastAsia="zh-CN"/>
              </w:rPr>
              <w:t>0.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33" w:type="pct"/>
            <w:vAlign w:val="top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 w:eastAsia="宋体"/>
                <w:lang w:val="en-US" w:eastAsia="zh-CN"/>
              </w:rPr>
              <w:t>0.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97" w:type="pct"/>
          </w:tcPr>
          <w:p>
            <w:pPr>
              <w:rPr>
                <w:rFonts w:hint="default" w:ascii="宋体" w:hAns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9.</w:t>
            </w:r>
            <w:r>
              <w:t>个人和团队：能够在团队中承担个体、团队成员以及负责人的角色。</w:t>
            </w:r>
          </w:p>
        </w:tc>
        <w:tc>
          <w:tcPr>
            <w:tcW w:w="700" w:type="pct"/>
            <w:vAlign w:val="top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 w:eastAsia="宋体"/>
                <w:lang w:val="en-US" w:eastAsia="zh-CN"/>
              </w:rPr>
              <w:t>0.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569" w:type="pct"/>
            <w:vAlign w:val="top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 w:eastAsia="宋体"/>
                <w:lang w:val="en-US" w:eastAsia="zh-CN"/>
              </w:rPr>
              <w:t>0.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533" w:type="pct"/>
            <w:vAlign w:val="top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 w:eastAsia="宋体"/>
                <w:lang w:val="en-US" w:eastAsia="zh-CN"/>
              </w:rPr>
              <w:t>0.5</w:t>
            </w:r>
          </w:p>
        </w:tc>
      </w:tr>
    </w:tbl>
    <w:p>
      <w:pPr>
        <w:pStyle w:val="3"/>
        <w:numPr>
          <w:ilvl w:val="0"/>
          <w:numId w:val="1"/>
        </w:numPr>
        <w:spacing w:before="120" w:after="120" w:line="415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实验项目设置及学习要求</w:t>
      </w:r>
    </w:p>
    <w:p>
      <w:pPr>
        <w:ind w:firstLine="482" w:firstLineChars="200"/>
        <w:rPr>
          <w:rFonts w:hint="eastAsia"/>
          <w:sz w:val="24"/>
          <w:lang w:eastAsia="zh-CN"/>
        </w:rPr>
      </w:pPr>
      <w:r>
        <w:rPr>
          <w:rFonts w:hint="eastAsia"/>
          <w:b/>
          <w:bCs/>
          <w:sz w:val="24"/>
        </w:rPr>
        <w:t>课程思政要求：</w:t>
      </w:r>
      <w:r>
        <w:rPr>
          <w:rFonts w:hint="eastAsia"/>
          <w:sz w:val="24"/>
          <w:lang w:eastAsia="zh-CN"/>
        </w:rPr>
        <w:t>培养学生制作环保酵素与农耕酵素技能的同时，通过</w:t>
      </w:r>
      <w:r>
        <w:rPr>
          <w:rFonts w:hint="eastAsia"/>
          <w:sz w:val="24"/>
          <w:lang w:val="en-US" w:eastAsia="zh-CN"/>
        </w:rPr>
        <w:t>自然界现象与规律的洞察与专注感知的直觉能力，形成人与自然和谐共处及可持续发展的生态文明理念，并落实在绿色低碳生活“环保酵素孝行天下”的行动中</w:t>
      </w:r>
      <w:r>
        <w:rPr>
          <w:rFonts w:hint="eastAsia"/>
          <w:sz w:val="24"/>
          <w:lang w:eastAsia="zh-CN"/>
        </w:rPr>
        <w:t>。</w:t>
      </w:r>
    </w:p>
    <w:p>
      <w:pPr>
        <w:ind w:firstLine="480" w:firstLineChars="200"/>
        <w:rPr>
          <w:rFonts w:hint="eastAsia"/>
          <w:sz w:val="24"/>
          <w:lang w:eastAsia="zh-CN"/>
        </w:rPr>
      </w:pPr>
      <w:r>
        <w:rPr>
          <w:rFonts w:hint="eastAsia"/>
          <w:sz w:val="24"/>
          <w:lang w:eastAsia="zh-CN"/>
        </w:rPr>
        <w:t>实验安全要求：实训时进入实验室要穿实验服，遵守实验室安全规范。</w:t>
      </w:r>
    </w:p>
    <w:p>
      <w:pPr>
        <w:pStyle w:val="4"/>
        <w:spacing w:before="120" w:after="120" w:line="415" w:lineRule="auto"/>
        <w:rPr>
          <w:b w:val="0"/>
          <w:bCs w:val="0"/>
          <w:color w:val="auto"/>
          <w:sz w:val="24"/>
          <w:szCs w:val="24"/>
        </w:rPr>
      </w:pPr>
      <w:r>
        <w:rPr>
          <w:rFonts w:hint="eastAsia"/>
          <w:sz w:val="24"/>
          <w:szCs w:val="24"/>
        </w:rPr>
        <w:t>（一）</w:t>
      </w:r>
      <w:r>
        <w:rPr>
          <w:rFonts w:hint="eastAsia" w:ascii="Times New Roman" w:hAnsi="宋体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环保酵素概述（多媒体教室</w:t>
      </w:r>
      <w:r>
        <w:rPr>
          <w:rFonts w:hint="eastAsia" w:hAnsi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，</w:t>
      </w:r>
      <w:r>
        <w:rPr>
          <w:rFonts w:hint="eastAsia"/>
          <w:b w:val="0"/>
          <w:bCs w:val="0"/>
          <w:color w:val="auto"/>
          <w:sz w:val="24"/>
          <w:szCs w:val="24"/>
        </w:rPr>
        <w:t>支撑课程目标</w:t>
      </w:r>
      <w:r>
        <w:rPr>
          <w:b w:val="0"/>
          <w:bCs w:val="0"/>
          <w:color w:val="auto"/>
          <w:sz w:val="24"/>
          <w:szCs w:val="24"/>
        </w:rPr>
        <w:t>1</w:t>
      </w:r>
      <w: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  <w:t>.2.3</w:t>
      </w:r>
      <w:r>
        <w:rPr>
          <w:rFonts w:hint="eastAsia"/>
          <w:b w:val="0"/>
          <w:bCs w:val="0"/>
          <w:color w:val="auto"/>
          <w:sz w:val="24"/>
          <w:szCs w:val="24"/>
        </w:rPr>
        <w:t>）</w:t>
      </w:r>
    </w:p>
    <w:p>
      <w:pPr>
        <w:ind w:firstLine="482" w:firstLineChars="200"/>
        <w:rPr>
          <w:rFonts w:hint="eastAsia" w:eastAsia="宋体"/>
          <w:sz w:val="24"/>
          <w:lang w:eastAsia="zh-CN"/>
        </w:rPr>
      </w:pPr>
      <w:r>
        <w:rPr>
          <w:rFonts w:hint="eastAsia"/>
          <w:b/>
          <w:sz w:val="24"/>
        </w:rPr>
        <w:t>主要原理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lang w:eastAsia="zh-CN"/>
        </w:rPr>
        <w:t>讲解环保酵素的生态学原理、生物发酵技术原理，对于缓解当今环境污染现状的作用，对于生活、生产、生态的意义。学习食用酵素制作原理。</w:t>
      </w:r>
    </w:p>
    <w:p>
      <w:pPr>
        <w:ind w:firstLine="482" w:firstLineChars="200"/>
        <w:rPr>
          <w:rFonts w:hint="eastAsia" w:eastAsia="宋体"/>
          <w:sz w:val="24"/>
          <w:lang w:eastAsia="zh-CN"/>
        </w:rPr>
      </w:pPr>
      <w:r>
        <w:rPr>
          <w:rFonts w:hint="eastAsia"/>
          <w:b/>
          <w:sz w:val="24"/>
        </w:rPr>
        <w:t>操作步骤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lang w:eastAsia="zh-CN"/>
        </w:rPr>
        <w:t>采用项目式分组、讨论、体验式学习方式。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  <w:lang w:val="en-US" w:eastAsia="zh-CN"/>
        </w:rPr>
        <w:t xml:space="preserve"> </w:t>
      </w:r>
    </w:p>
    <w:p>
      <w:pPr>
        <w:ind w:firstLine="482" w:firstLineChars="200"/>
        <w:rPr>
          <w:color w:val="auto"/>
          <w:sz w:val="24"/>
        </w:rPr>
      </w:pPr>
      <w:r>
        <w:rPr>
          <w:rFonts w:hint="eastAsia"/>
          <w:b/>
          <w:color w:val="auto"/>
          <w:sz w:val="24"/>
        </w:rPr>
        <w:t>学习要求</w:t>
      </w:r>
      <w:r>
        <w:rPr>
          <w:rFonts w:hint="eastAsia"/>
          <w:color w:val="auto"/>
          <w:sz w:val="24"/>
        </w:rPr>
        <w:t>：</w:t>
      </w:r>
    </w:p>
    <w:p>
      <w:pPr>
        <w:ind w:firstLine="480" w:firstLineChars="200"/>
        <w:rPr>
          <w:rFonts w:hint="eastAsia" w:hAnsi="宋体" w:eastAsia="宋体"/>
          <w:color w:val="auto"/>
          <w:sz w:val="24"/>
          <w:lang w:eastAsia="zh-CN"/>
        </w:rPr>
      </w:pPr>
      <w:r>
        <w:rPr>
          <w:color w:val="auto"/>
          <w:sz w:val="24"/>
        </w:rPr>
        <w:t>1.</w:t>
      </w:r>
      <w:r>
        <w:rPr>
          <w:rFonts w:hint="eastAsia" w:hAnsi="宋体"/>
          <w:color w:val="auto"/>
          <w:sz w:val="24"/>
          <w:lang w:eastAsia="zh-CN"/>
        </w:rPr>
        <w:t>理解环保酵素的生态原理及对净化环境污染的生态学作用。</w:t>
      </w:r>
    </w:p>
    <w:p>
      <w:pPr>
        <w:ind w:firstLine="480" w:firstLineChars="200"/>
        <w:rPr>
          <w:rFonts w:hint="eastAsia" w:eastAsia="宋体"/>
          <w:sz w:val="24"/>
          <w:lang w:eastAsia="zh-CN"/>
        </w:rPr>
      </w:pPr>
      <w:r>
        <w:rPr>
          <w:color w:val="auto"/>
          <w:sz w:val="24"/>
        </w:rPr>
        <w:t>2.</w:t>
      </w:r>
      <w:r>
        <w:rPr>
          <w:rFonts w:hint="eastAsia"/>
          <w:color w:val="auto"/>
          <w:sz w:val="24"/>
          <w:lang w:eastAsia="zh-CN"/>
        </w:rPr>
        <w:t>掌握环保酵素的生物发酵原理，与日常生活的关系。</w:t>
      </w:r>
    </w:p>
    <w:p>
      <w:pPr>
        <w:ind w:firstLine="480" w:firstLineChars="200"/>
        <w:rPr>
          <w:rFonts w:hint="eastAsia" w:hAnsi="宋体"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3.</w:t>
      </w:r>
      <w:r>
        <w:rPr>
          <w:rFonts w:hint="eastAsia"/>
          <w:color w:val="auto"/>
          <w:sz w:val="24"/>
          <w:lang w:eastAsia="zh-CN"/>
        </w:rPr>
        <w:t>观察、感知人与厨余、农业废弃物的关系，体验大自然与地球生命的关系。</w:t>
      </w:r>
    </w:p>
    <w:p>
      <w:pPr>
        <w:pStyle w:val="4"/>
        <w:spacing w:before="120" w:after="120" w:line="415" w:lineRule="auto"/>
        <w:rPr>
          <w:rFonts w:hint="eastAsia" w:ascii="Times New Roman" w:hAnsi="Times New Roman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/>
          <w:sz w:val="24"/>
          <w:szCs w:val="24"/>
        </w:rPr>
        <w:t>（二）</w:t>
      </w:r>
      <w:r>
        <w:rPr>
          <w:rFonts w:hint="eastAsia" w:cs="Times New Roman"/>
          <w:b w:val="0"/>
          <w:bCs w:val="0"/>
          <w:kern w:val="2"/>
          <w:sz w:val="24"/>
          <w:szCs w:val="24"/>
          <w:lang w:val="en-US" w:eastAsia="zh-CN" w:bidi="ar-SA"/>
        </w:rPr>
        <w:t>环保酵素的制作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（</w:t>
      </w:r>
      <w:r>
        <w:rPr>
          <w:rFonts w:hint="eastAsia" w:hAnsi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生物技术实验室，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支撑课程目标1.</w:t>
      </w:r>
      <w:r>
        <w:rPr>
          <w:rFonts w:hint="eastAsia" w:cs="Times New Roman"/>
          <w:b w:val="0"/>
          <w:bCs w:val="0"/>
          <w:kern w:val="2"/>
          <w:sz w:val="24"/>
          <w:szCs w:val="24"/>
          <w:lang w:val="en-US" w:eastAsia="zh-CN" w:bidi="ar-SA"/>
        </w:rPr>
        <w:t>2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cs="Times New Roman"/>
          <w:b w:val="0"/>
          <w:bCs w:val="0"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）</w:t>
      </w:r>
    </w:p>
    <w:p>
      <w:pPr>
        <w:ind w:firstLine="482" w:firstLineChars="200"/>
        <w:rPr>
          <w:rFonts w:hint="eastAsia"/>
          <w:sz w:val="24"/>
          <w:lang w:val="en-US" w:eastAsia="zh-CN"/>
        </w:rPr>
      </w:pPr>
      <w:r>
        <w:rPr>
          <w:rFonts w:hint="eastAsia"/>
          <w:b/>
          <w:sz w:val="24"/>
        </w:rPr>
        <w:t>主要原理</w:t>
      </w:r>
      <w:r>
        <w:rPr>
          <w:rFonts w:hint="eastAsia"/>
          <w:sz w:val="24"/>
        </w:rPr>
        <w:t>：</w:t>
      </w:r>
      <w:r>
        <w:rPr>
          <w:rFonts w:hint="eastAsia" w:hAnsi="宋体"/>
          <w:color w:val="auto"/>
          <w:sz w:val="24"/>
          <w:lang w:val="en-US" w:eastAsia="zh-CN"/>
        </w:rPr>
        <w:t>环保酵素是</w:t>
      </w:r>
      <w:r>
        <w:rPr>
          <w:rFonts w:hint="eastAsia" w:hAnsi="宋体" w:eastAsia="宋体"/>
          <w:color w:val="auto"/>
          <w:sz w:val="24"/>
          <w:lang w:val="en-US" w:eastAsia="zh-CN"/>
        </w:rPr>
        <w:t>果皮菜叶</w:t>
      </w:r>
      <w:r>
        <w:rPr>
          <w:rFonts w:hint="eastAsia" w:hAnsi="宋体"/>
          <w:color w:val="auto"/>
          <w:sz w:val="24"/>
          <w:lang w:val="en-US" w:eastAsia="zh-CN"/>
        </w:rPr>
        <w:t>发酵</w:t>
      </w:r>
      <w:r>
        <w:rPr>
          <w:rFonts w:hint="eastAsia" w:hAnsi="宋体" w:eastAsia="宋体"/>
          <w:color w:val="auto"/>
          <w:sz w:val="24"/>
          <w:lang w:val="en-US" w:eastAsia="zh-CN"/>
        </w:rPr>
        <w:t>形成的棕色液体。含有多种益生菌、植物酶、维生素、激素等物质，通过分解、转化、重组、催化发挥变腐朽为神奇的作用。</w:t>
      </w:r>
      <w:r>
        <w:rPr>
          <w:rFonts w:hint="eastAsia" w:hAnsi="宋体"/>
          <w:color w:val="auto"/>
          <w:sz w:val="24"/>
          <w:lang w:val="en-US" w:eastAsia="zh-CN"/>
        </w:rPr>
        <w:t>广泛应用在家居卫生、垃圾分类、农业生产等诸多领域，蕴含的生态文明理念渗透到经济社会健康方方面面。人类生存危机日益加重的今天，唤醒人类由呵护地球、保护环境意识到知行合一迫在眉睫，公益推广环保酵素是很好的载体。研究性项目历时较长，在开学进行本实验项目。</w:t>
      </w:r>
    </w:p>
    <w:p>
      <w:pPr>
        <w:ind w:firstLine="482" w:firstLineChars="200"/>
        <w:rPr>
          <w:rFonts w:hint="eastAsia"/>
          <w:sz w:val="24"/>
        </w:rPr>
      </w:pPr>
      <w:r>
        <w:rPr>
          <w:rFonts w:hint="eastAsia"/>
          <w:b/>
          <w:sz w:val="24"/>
        </w:rPr>
        <w:t>操作步骤</w:t>
      </w:r>
      <w:r>
        <w:rPr>
          <w:rFonts w:hint="eastAsia"/>
          <w:sz w:val="24"/>
        </w:rPr>
        <w:t>：</w:t>
      </w:r>
    </w:p>
    <w:p>
      <w:pPr>
        <w:ind w:firstLine="480" w:firstLineChars="200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  <w:lang w:eastAsia="zh-CN"/>
        </w:rPr>
        <w:t>制作、管理环保酵素与食用酵素，实验室分装、仪器测定相关参数，</w:t>
      </w:r>
    </w:p>
    <w:p>
      <w:pPr>
        <w:ind w:firstLine="482" w:firstLineChars="200"/>
        <w:rPr>
          <w:color w:val="auto"/>
          <w:sz w:val="24"/>
        </w:rPr>
      </w:pPr>
      <w:r>
        <w:rPr>
          <w:rFonts w:hint="eastAsia"/>
          <w:b/>
          <w:color w:val="auto"/>
          <w:sz w:val="24"/>
        </w:rPr>
        <w:t>学习要求</w:t>
      </w:r>
      <w:r>
        <w:rPr>
          <w:rFonts w:hint="eastAsia"/>
          <w:color w:val="auto"/>
          <w:sz w:val="24"/>
        </w:rPr>
        <w:t>：</w:t>
      </w:r>
    </w:p>
    <w:p>
      <w:pPr>
        <w:numPr>
          <w:ilvl w:val="0"/>
          <w:numId w:val="0"/>
        </w:numPr>
        <w:ind w:firstLine="480" w:firstLineChars="200"/>
        <w:rPr>
          <w:rFonts w:hint="eastAsia" w:hAnsi="宋体" w:eastAsia="宋体"/>
          <w:color w:val="auto"/>
          <w:sz w:val="24"/>
          <w:lang w:eastAsia="zh-CN"/>
        </w:rPr>
      </w:pPr>
      <w:r>
        <w:rPr>
          <w:rFonts w:hint="eastAsia" w:hAnsi="宋体"/>
          <w:color w:val="auto"/>
          <w:sz w:val="24"/>
          <w:lang w:val="en-US" w:eastAsia="zh-CN"/>
        </w:rPr>
        <w:t>1.</w:t>
      </w:r>
      <w:r>
        <w:rPr>
          <w:rFonts w:hint="eastAsia" w:hAnsi="宋体"/>
          <w:color w:val="auto"/>
          <w:sz w:val="24"/>
        </w:rPr>
        <w:t>能验证</w:t>
      </w:r>
      <w:r>
        <w:rPr>
          <w:rFonts w:hint="eastAsia" w:hAnsi="宋体"/>
          <w:color w:val="auto"/>
          <w:sz w:val="24"/>
          <w:lang w:eastAsia="zh-CN"/>
        </w:rPr>
        <w:t>厨余垃圾厌氧条件下发酵，实现资源循环利用、无害、无污染的制作原理。</w:t>
      </w:r>
    </w:p>
    <w:p>
      <w:pPr>
        <w:numPr>
          <w:ilvl w:val="0"/>
          <w:numId w:val="0"/>
        </w:numPr>
        <w:ind w:firstLine="480" w:firstLineChars="200"/>
        <w:rPr>
          <w:rFonts w:hint="eastAsia" w:eastAsia="宋体"/>
          <w:color w:val="auto"/>
          <w:sz w:val="24"/>
          <w:lang w:eastAsia="zh-CN"/>
        </w:rPr>
      </w:pPr>
      <w:r>
        <w:rPr>
          <w:color w:val="auto"/>
          <w:sz w:val="24"/>
        </w:rPr>
        <w:t>2.</w:t>
      </w:r>
      <w:r>
        <w:rPr>
          <w:rFonts w:hint="eastAsia"/>
          <w:color w:val="auto"/>
          <w:sz w:val="24"/>
        </w:rPr>
        <w:t>能掌握</w:t>
      </w:r>
      <w:r>
        <w:rPr>
          <w:rFonts w:hint="eastAsia"/>
          <w:color w:val="auto"/>
          <w:sz w:val="24"/>
          <w:lang w:eastAsia="zh-CN"/>
        </w:rPr>
        <w:t>环保酵素制作管理方法，掌握技术参数测定方法，掌握环保酵素公益推广方法。</w:t>
      </w:r>
    </w:p>
    <w:p>
      <w:pPr>
        <w:pStyle w:val="4"/>
        <w:spacing w:before="120" w:after="120" w:line="415" w:lineRule="auto"/>
        <w:rPr>
          <w:rFonts w:hint="eastAsia" w:ascii="Times New Roman" w:hAnsi="Times New Roman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/>
          <w:color w:val="auto"/>
          <w:sz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eastAsia="zh-CN"/>
        </w:rPr>
        <w:t>三</w:t>
      </w:r>
      <w:r>
        <w:rPr>
          <w:rFonts w:hint="eastAsia"/>
          <w:sz w:val="24"/>
          <w:szCs w:val="24"/>
        </w:rPr>
        <w:t>）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环保酵素</w:t>
      </w:r>
      <w:r>
        <w:rPr>
          <w:rFonts w:hint="eastAsia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与食用酵素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应用（生物技术实验室</w:t>
      </w:r>
      <w:r>
        <w:rPr>
          <w:rFonts w:hint="eastAsia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，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支撑课程目标1.</w:t>
      </w:r>
      <w:r>
        <w:rPr>
          <w:rFonts w:hint="eastAsia" w:cs="Times New Roman"/>
          <w:b w:val="0"/>
          <w:bCs w:val="0"/>
          <w:kern w:val="2"/>
          <w:sz w:val="24"/>
          <w:szCs w:val="24"/>
          <w:lang w:val="en-US" w:eastAsia="zh-CN" w:bidi="ar-SA"/>
        </w:rPr>
        <w:t>2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cs="Times New Roman"/>
          <w:b w:val="0"/>
          <w:bCs w:val="0"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）</w:t>
      </w:r>
    </w:p>
    <w:p>
      <w:pPr>
        <w:ind w:firstLine="482" w:firstLineChars="200"/>
        <w:rPr>
          <w:rFonts w:hint="eastAsia"/>
          <w:sz w:val="24"/>
          <w:lang w:val="en-US" w:eastAsia="zh-CN"/>
        </w:rPr>
      </w:pPr>
      <w:r>
        <w:rPr>
          <w:rFonts w:hint="eastAsia"/>
          <w:b/>
          <w:sz w:val="24"/>
        </w:rPr>
        <w:t>主要原理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lang w:eastAsia="zh-CN"/>
        </w:rPr>
        <w:t>环保酵素在居家保洁、卫生保健、城市公共卫生、垃圾分类方面的应用与实践案例。食用酵素营养原理。</w:t>
      </w:r>
      <w:r>
        <w:rPr>
          <w:rFonts w:hint="eastAsia"/>
          <w:sz w:val="24"/>
          <w:lang w:val="en-US" w:eastAsia="zh-CN"/>
        </w:rPr>
        <w:t xml:space="preserve"> </w:t>
      </w:r>
    </w:p>
    <w:p>
      <w:pPr>
        <w:ind w:firstLine="482" w:firstLineChars="200"/>
        <w:rPr>
          <w:rFonts w:hint="default"/>
          <w:sz w:val="24"/>
          <w:lang w:val="en-US" w:eastAsia="zh-CN"/>
        </w:rPr>
      </w:pPr>
      <w:r>
        <w:rPr>
          <w:rFonts w:hint="eastAsia"/>
          <w:b/>
          <w:sz w:val="24"/>
        </w:rPr>
        <w:t>操作步骤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lang w:val="en-US" w:eastAsia="zh-CN"/>
        </w:rPr>
        <w:t>亲自操作体验10种以上的使用方法。</w:t>
      </w:r>
    </w:p>
    <w:p>
      <w:pPr>
        <w:ind w:firstLine="482" w:firstLineChars="200"/>
        <w:rPr>
          <w:color w:val="auto"/>
          <w:sz w:val="24"/>
        </w:rPr>
      </w:pPr>
      <w:r>
        <w:rPr>
          <w:rFonts w:hint="eastAsia"/>
          <w:b/>
          <w:color w:val="auto"/>
          <w:sz w:val="24"/>
        </w:rPr>
        <w:t>学习要求</w:t>
      </w:r>
      <w:r>
        <w:rPr>
          <w:rFonts w:hint="eastAsia"/>
          <w:color w:val="auto"/>
          <w:sz w:val="24"/>
        </w:rPr>
        <w:t>：</w:t>
      </w:r>
    </w:p>
    <w:p>
      <w:pPr>
        <w:ind w:firstLine="480" w:firstLineChars="200"/>
        <w:rPr>
          <w:rFonts w:hint="eastAsia" w:hAnsi="宋体" w:eastAsia="宋体"/>
          <w:color w:val="auto"/>
          <w:sz w:val="24"/>
          <w:lang w:eastAsia="zh-CN"/>
        </w:rPr>
      </w:pPr>
      <w:r>
        <w:rPr>
          <w:color w:val="auto"/>
          <w:sz w:val="24"/>
        </w:rPr>
        <w:t>1.</w:t>
      </w:r>
      <w:r>
        <w:rPr>
          <w:rFonts w:hint="eastAsia"/>
          <w:color w:val="auto"/>
          <w:sz w:val="24"/>
          <w:lang w:eastAsia="zh-CN"/>
        </w:rPr>
        <w:t>掌握环保酵素居家使用的各种比例和使用方法</w:t>
      </w:r>
      <w:r>
        <w:rPr>
          <w:rFonts w:hint="eastAsia" w:hAnsi="宋体"/>
          <w:color w:val="auto"/>
          <w:sz w:val="24"/>
          <w:lang w:eastAsia="zh-CN"/>
        </w:rPr>
        <w:t>。</w:t>
      </w:r>
    </w:p>
    <w:p>
      <w:pPr>
        <w:ind w:firstLine="480" w:firstLineChars="200"/>
        <w:rPr>
          <w:color w:val="auto"/>
          <w:sz w:val="24"/>
        </w:rPr>
      </w:pPr>
      <w:r>
        <w:rPr>
          <w:color w:val="auto"/>
          <w:sz w:val="24"/>
        </w:rPr>
        <w:t>2.</w:t>
      </w:r>
      <w:r>
        <w:rPr>
          <w:rFonts w:hint="eastAsia"/>
          <w:color w:val="auto"/>
          <w:sz w:val="24"/>
          <w:lang w:eastAsia="zh-CN"/>
        </w:rPr>
        <w:t>了解环保酵素在各领域实践案例</w:t>
      </w:r>
      <w:r>
        <w:rPr>
          <w:rFonts w:hint="eastAsia"/>
          <w:sz w:val="24"/>
          <w:lang w:eastAsia="zh-CN"/>
        </w:rPr>
        <w:t>。</w:t>
      </w:r>
    </w:p>
    <w:p>
      <w:pPr>
        <w:pStyle w:val="4"/>
        <w:spacing w:before="120" w:after="120" w:line="415" w:lineRule="auto"/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（四）环保酵素公益推广演练（教室校园广场</w:t>
      </w:r>
      <w:r>
        <w:rPr>
          <w:rFonts w:hint="eastAsia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家庭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，支撑课程目标1.2.3）</w:t>
      </w:r>
    </w:p>
    <w:p>
      <w:pPr>
        <w:numPr>
          <w:ilvl w:val="0"/>
          <w:numId w:val="0"/>
        </w:numPr>
        <w:spacing w:line="340" w:lineRule="atLeast"/>
        <w:ind w:leftChars="0"/>
        <w:rPr>
          <w:rFonts w:hint="default" w:eastAsia="宋体"/>
          <w:sz w:val="24"/>
          <w:lang w:val="en-US" w:eastAsia="zh-CN"/>
        </w:rPr>
      </w:pPr>
      <w:r>
        <w:rPr>
          <w:rFonts w:hint="eastAsia"/>
          <w:b/>
          <w:sz w:val="24"/>
        </w:rPr>
        <w:t>主要原理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lang w:eastAsia="zh-CN"/>
        </w:rPr>
        <w:t>基于环保酵素孝行天下的生态文明理念，</w:t>
      </w:r>
      <w:r>
        <w:rPr>
          <w:rFonts w:hint="eastAsia"/>
          <w:sz w:val="24"/>
          <w:lang w:val="en-US" w:eastAsia="zh-CN"/>
        </w:rPr>
        <w:t>将“环保酵素带回家、孝心献给爸爸和妈妈”、 通过制作与管理懂得“做酵素孝天地父母、行孝道百善孝为先”；通过公益推广懂得“爱的循环”。</w:t>
      </w:r>
    </w:p>
    <w:p>
      <w:pPr>
        <w:ind w:firstLine="480" w:firstLineChars="20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</w:t>
      </w:r>
    </w:p>
    <w:p>
      <w:pPr>
        <w:ind w:firstLine="482" w:firstLineChars="200"/>
        <w:rPr>
          <w:rFonts w:hint="eastAsia"/>
          <w:sz w:val="24"/>
        </w:rPr>
      </w:pPr>
      <w:r>
        <w:rPr>
          <w:rFonts w:hint="eastAsia"/>
          <w:b/>
          <w:sz w:val="24"/>
        </w:rPr>
        <w:t>操作步骤</w:t>
      </w:r>
      <w:r>
        <w:rPr>
          <w:rFonts w:hint="eastAsia"/>
          <w:sz w:val="24"/>
        </w:rPr>
        <w:t>：</w:t>
      </w:r>
    </w:p>
    <w:p>
      <w:pPr>
        <w:ind w:firstLine="480" w:firstLineChars="200"/>
        <w:rPr>
          <w:rFonts w:hint="eastAsia" w:hAnsi="宋体" w:eastAsia="宋体"/>
          <w:color w:val="auto"/>
          <w:sz w:val="24"/>
          <w:lang w:eastAsia="zh-CN"/>
        </w:rPr>
      </w:pPr>
      <w:r>
        <w:rPr>
          <w:rFonts w:hint="eastAsia" w:hAnsi="宋体"/>
          <w:color w:val="auto"/>
          <w:sz w:val="24"/>
          <w:lang w:eastAsia="zh-CN"/>
        </w:rPr>
        <w:t>以小组为单位，演练制作、应用、宣讲环保酵素，进行宣传垃圾分类、环保公益推广、服务社会的能力。</w:t>
      </w:r>
    </w:p>
    <w:p>
      <w:pPr>
        <w:ind w:firstLine="482" w:firstLineChars="200"/>
        <w:rPr>
          <w:color w:val="auto"/>
          <w:sz w:val="24"/>
        </w:rPr>
      </w:pPr>
      <w:r>
        <w:rPr>
          <w:rFonts w:hint="eastAsia"/>
          <w:b/>
          <w:color w:val="auto"/>
          <w:sz w:val="24"/>
        </w:rPr>
        <w:t>学习要求</w:t>
      </w:r>
      <w:r>
        <w:rPr>
          <w:rFonts w:hint="eastAsia"/>
          <w:color w:val="auto"/>
          <w:sz w:val="24"/>
        </w:rPr>
        <w:t>：</w:t>
      </w:r>
    </w:p>
    <w:p>
      <w:pPr>
        <w:numPr>
          <w:ilvl w:val="0"/>
          <w:numId w:val="0"/>
        </w:numPr>
        <w:ind w:firstLine="480" w:firstLineChars="200"/>
        <w:rPr>
          <w:rFonts w:hint="eastAsia" w:hAnsi="宋体" w:eastAsia="宋体"/>
          <w:color w:val="auto"/>
          <w:sz w:val="24"/>
          <w:lang w:eastAsia="zh-CN"/>
        </w:rPr>
      </w:pPr>
      <w:r>
        <w:rPr>
          <w:rFonts w:hint="eastAsia" w:hAnsi="宋体"/>
          <w:color w:val="auto"/>
          <w:sz w:val="24"/>
          <w:lang w:val="en-US" w:eastAsia="zh-CN"/>
        </w:rPr>
        <w:t>1.独立完成环保酵素制作应用原理实践案例的宣讲</w:t>
      </w:r>
      <w:r>
        <w:rPr>
          <w:rFonts w:hint="eastAsia" w:hAnsi="宋体"/>
          <w:color w:val="auto"/>
          <w:sz w:val="24"/>
          <w:lang w:eastAsia="zh-CN"/>
        </w:rPr>
        <w:t>。</w:t>
      </w:r>
    </w:p>
    <w:p>
      <w:pPr>
        <w:numPr>
          <w:ilvl w:val="0"/>
          <w:numId w:val="0"/>
        </w:numPr>
        <w:ind w:firstLine="480" w:firstLineChars="200"/>
        <w:rPr>
          <w:rFonts w:hint="eastAsia" w:eastAsia="宋体"/>
          <w:color w:val="auto"/>
          <w:sz w:val="24"/>
          <w:lang w:eastAsia="zh-CN"/>
        </w:rPr>
      </w:pPr>
      <w:r>
        <w:rPr>
          <w:color w:val="auto"/>
          <w:sz w:val="24"/>
        </w:rPr>
        <w:t>2.</w:t>
      </w:r>
      <w:r>
        <w:rPr>
          <w:rFonts w:hint="eastAsia"/>
          <w:color w:val="auto"/>
          <w:sz w:val="24"/>
          <w:lang w:eastAsia="zh-CN"/>
        </w:rPr>
        <w:t>能够组队、团队协作完成项目式宣讲。</w:t>
      </w:r>
    </w:p>
    <w:p>
      <w:pPr>
        <w:pStyle w:val="4"/>
        <w:spacing w:before="120" w:after="120" w:line="415" w:lineRule="auto"/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 xml:space="preserve"> （五）环保酵素社会服务（本溪市科普周宣传推广、大型环保纪念日宣传、生态文明社区建设等）</w:t>
      </w:r>
    </w:p>
    <w:p>
      <w:pPr>
        <w:ind w:firstLine="482" w:firstLineChars="200"/>
        <w:rPr>
          <w:rFonts w:hint="eastAsia"/>
          <w:sz w:val="24"/>
          <w:lang w:val="en-US" w:eastAsia="zh-CN"/>
        </w:rPr>
      </w:pPr>
      <w:r>
        <w:rPr>
          <w:rFonts w:hint="eastAsia"/>
          <w:b/>
          <w:sz w:val="24"/>
        </w:rPr>
        <w:t>主要原理</w:t>
      </w:r>
      <w:r>
        <w:rPr>
          <w:rFonts w:hint="eastAsia"/>
          <w:sz w:val="24"/>
        </w:rPr>
        <w:t>：</w:t>
      </w:r>
      <w:r>
        <w:rPr>
          <w:rFonts w:hint="eastAsia"/>
          <w:color w:val="auto"/>
          <w:sz w:val="24"/>
          <w:lang w:val="en-US" w:eastAsia="zh-CN"/>
        </w:rPr>
        <w:t>环保酵素从教室、实验室搬到乡村农场、社区广场和双创赛场，同学们带着“环保酵素孝行天下”的初心学以致用，在实践中不惧挫折，在赛场上勇闯敢创，在服务中知恩、感恩历练成长，使自己的知识能力素质三位一体、同步发展。</w:t>
      </w:r>
      <w:r>
        <w:rPr>
          <w:rFonts w:hint="eastAsia"/>
          <w:sz w:val="24"/>
          <w:lang w:val="en-US" w:eastAsia="zh-CN"/>
        </w:rPr>
        <w:t xml:space="preserve"> </w:t>
      </w:r>
    </w:p>
    <w:p>
      <w:pPr>
        <w:ind w:firstLine="482" w:firstLineChars="200"/>
        <w:rPr>
          <w:rFonts w:hint="eastAsia" w:eastAsia="宋体"/>
          <w:sz w:val="24"/>
          <w:lang w:eastAsia="zh-CN"/>
        </w:rPr>
      </w:pPr>
      <w:r>
        <w:rPr>
          <w:rFonts w:hint="eastAsia"/>
          <w:b/>
          <w:sz w:val="24"/>
        </w:rPr>
        <w:t>操作步骤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lang w:eastAsia="zh-CN"/>
        </w:rPr>
        <w:t>以小组为单位，参加大型广场生态科普宣传活动，介绍垃圾分类知识、公益宣讲环保酵素知识。</w:t>
      </w:r>
    </w:p>
    <w:p>
      <w:pPr>
        <w:ind w:firstLine="482" w:firstLineChars="200"/>
        <w:rPr>
          <w:color w:val="auto"/>
          <w:sz w:val="24"/>
        </w:rPr>
      </w:pPr>
      <w:r>
        <w:rPr>
          <w:rFonts w:hint="eastAsia"/>
          <w:b/>
          <w:color w:val="auto"/>
          <w:sz w:val="24"/>
        </w:rPr>
        <w:t>学习要求</w:t>
      </w:r>
      <w:r>
        <w:rPr>
          <w:rFonts w:hint="eastAsia"/>
          <w:color w:val="auto"/>
          <w:sz w:val="24"/>
        </w:rPr>
        <w:t>：</w:t>
      </w:r>
    </w:p>
    <w:p>
      <w:pPr>
        <w:numPr>
          <w:ilvl w:val="0"/>
          <w:numId w:val="0"/>
        </w:numPr>
        <w:ind w:firstLine="480" w:firstLineChars="200"/>
        <w:rPr>
          <w:rFonts w:hint="eastAsia" w:hAnsi="宋体" w:eastAsia="宋体"/>
          <w:color w:val="auto"/>
          <w:sz w:val="24"/>
          <w:lang w:eastAsia="zh-CN"/>
        </w:rPr>
      </w:pPr>
      <w:r>
        <w:rPr>
          <w:rFonts w:hint="eastAsia" w:hAnsi="宋体"/>
          <w:color w:val="auto"/>
          <w:sz w:val="24"/>
          <w:lang w:val="en-US" w:eastAsia="zh-CN"/>
        </w:rPr>
        <w:t>1.独立完成环保酵素制作应用原理实践案例的宣讲</w:t>
      </w:r>
      <w:r>
        <w:rPr>
          <w:rFonts w:hint="eastAsia" w:hAnsi="宋体"/>
          <w:color w:val="auto"/>
          <w:sz w:val="24"/>
          <w:lang w:eastAsia="zh-CN"/>
        </w:rPr>
        <w:t>。</w:t>
      </w:r>
    </w:p>
    <w:p>
      <w:pPr>
        <w:numPr>
          <w:ilvl w:val="0"/>
          <w:numId w:val="0"/>
        </w:numPr>
        <w:ind w:firstLine="480" w:firstLineChars="200"/>
        <w:rPr>
          <w:rFonts w:hint="eastAsia" w:eastAsia="宋体"/>
          <w:color w:val="auto"/>
          <w:sz w:val="24"/>
          <w:lang w:eastAsia="zh-CN"/>
        </w:rPr>
      </w:pPr>
      <w:r>
        <w:rPr>
          <w:color w:val="auto"/>
          <w:sz w:val="24"/>
        </w:rPr>
        <w:t>2.</w:t>
      </w:r>
      <w:r>
        <w:rPr>
          <w:rFonts w:hint="eastAsia"/>
          <w:color w:val="auto"/>
          <w:sz w:val="24"/>
          <w:lang w:eastAsia="zh-CN"/>
        </w:rPr>
        <w:t>能够组队、团队协作完成项目式宣讲。</w:t>
      </w:r>
    </w:p>
    <w:p>
      <w:pPr>
        <w:pStyle w:val="4"/>
        <w:spacing w:before="120" w:after="120" w:line="415" w:lineRule="auto"/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（六）农耕酵素概述（多媒体教室</w:t>
      </w:r>
      <w:r>
        <w:rPr>
          <w:rFonts w:hint="eastAsia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，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支撑课程目标1.</w:t>
      </w:r>
      <w:r>
        <w:rPr>
          <w:rFonts w:hint="eastAsia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2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）</w:t>
      </w:r>
    </w:p>
    <w:p>
      <w:pPr>
        <w:ind w:firstLine="482" w:firstLineChars="200"/>
        <w:rPr>
          <w:rFonts w:hint="eastAsia"/>
          <w:sz w:val="24"/>
          <w:lang w:val="en-US" w:eastAsia="zh-CN"/>
        </w:rPr>
      </w:pPr>
      <w:r>
        <w:rPr>
          <w:rFonts w:hint="eastAsia"/>
          <w:b/>
          <w:sz w:val="24"/>
        </w:rPr>
        <w:t>主要原理</w:t>
      </w:r>
      <w:r>
        <w:rPr>
          <w:rFonts w:hint="eastAsia"/>
          <w:sz w:val="24"/>
        </w:rPr>
        <w:t>：</w:t>
      </w:r>
      <w:r>
        <w:rPr>
          <w:rFonts w:hint="eastAsia"/>
          <w:color w:val="auto"/>
          <w:sz w:val="24"/>
          <w:lang w:val="en-US" w:eastAsia="zh-CN"/>
        </w:rPr>
        <w:t>以环保酵素为基础性发酵剂，就近就地培养土著微生物益生菌，综合利用农林废弃物制作的土著有机肥菌肥，用于本地土壤改良、土壤肥力的恢复。目前化肥农药超量使用导致土壤日益贫瘠，生产的农产品营养稀释严重，消费者身体隐形饥饿导致代谢性疾病暴增，推广基于秸秆畜禽粪便还田的农耕酵素技术，对于恢复土壤有机质含量，增强土壤微生物活性、提升土壤酶力是破题之举。</w:t>
      </w:r>
    </w:p>
    <w:p>
      <w:pPr>
        <w:ind w:firstLine="482" w:firstLineChars="200"/>
        <w:rPr>
          <w:rFonts w:hint="eastAsia"/>
          <w:sz w:val="24"/>
        </w:rPr>
      </w:pPr>
      <w:r>
        <w:rPr>
          <w:rFonts w:hint="eastAsia"/>
          <w:b/>
          <w:sz w:val="24"/>
        </w:rPr>
        <w:t>操作步骤</w:t>
      </w:r>
      <w:r>
        <w:rPr>
          <w:rFonts w:hint="eastAsia"/>
          <w:sz w:val="24"/>
        </w:rPr>
        <w:t>：</w:t>
      </w:r>
    </w:p>
    <w:p>
      <w:pPr>
        <w:ind w:firstLine="480" w:firstLineChars="200"/>
        <w:rPr>
          <w:rFonts w:hint="eastAsia"/>
          <w:sz w:val="24"/>
          <w:lang w:eastAsia="zh-CN"/>
        </w:rPr>
      </w:pPr>
      <w:r>
        <w:rPr>
          <w:rFonts w:hint="eastAsia"/>
          <w:sz w:val="24"/>
          <w:lang w:eastAsia="zh-CN"/>
        </w:rPr>
        <w:t>讲解农耕酵素的生态学原理、生物发酵技术原理。</w:t>
      </w:r>
    </w:p>
    <w:p>
      <w:pPr>
        <w:ind w:firstLine="482" w:firstLineChars="200"/>
        <w:rPr>
          <w:color w:val="auto"/>
          <w:sz w:val="24"/>
        </w:rPr>
      </w:pPr>
      <w:r>
        <w:rPr>
          <w:rFonts w:hint="eastAsia"/>
          <w:b/>
          <w:color w:val="auto"/>
          <w:sz w:val="24"/>
        </w:rPr>
        <w:t>学习要求</w:t>
      </w:r>
      <w:r>
        <w:rPr>
          <w:rFonts w:hint="eastAsia"/>
          <w:color w:val="auto"/>
          <w:sz w:val="24"/>
        </w:rPr>
        <w:t>：</w:t>
      </w:r>
    </w:p>
    <w:p>
      <w:pPr>
        <w:numPr>
          <w:ilvl w:val="0"/>
          <w:numId w:val="0"/>
        </w:numPr>
        <w:ind w:firstLine="480" w:firstLineChars="200"/>
        <w:rPr>
          <w:rFonts w:hint="eastAsia" w:hAnsi="宋体"/>
          <w:color w:val="auto"/>
          <w:sz w:val="24"/>
        </w:rPr>
      </w:pPr>
      <w:r>
        <w:rPr>
          <w:rFonts w:hint="eastAsia" w:hAnsi="宋体"/>
          <w:color w:val="auto"/>
          <w:sz w:val="24"/>
          <w:lang w:val="en-US" w:eastAsia="zh-CN"/>
        </w:rPr>
        <w:t>1.</w:t>
      </w:r>
      <w:r>
        <w:rPr>
          <w:rFonts w:hint="eastAsia" w:hAnsi="宋体"/>
          <w:color w:val="auto"/>
          <w:sz w:val="24"/>
        </w:rPr>
        <w:t>能验证</w:t>
      </w:r>
      <w:r>
        <w:rPr>
          <w:rFonts w:hint="eastAsia" w:ascii="Times New Roman" w:hAnsi="宋体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原核生物、原生</w:t>
      </w:r>
      <w:r>
        <w:rPr>
          <w:rFonts w:hint="eastAsia" w:hAnsi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生物、真菌的主要特征。</w:t>
      </w:r>
    </w:p>
    <w:p>
      <w:pPr>
        <w:numPr>
          <w:ilvl w:val="0"/>
          <w:numId w:val="0"/>
        </w:numPr>
        <w:ind w:firstLine="480" w:firstLineChars="200"/>
        <w:rPr>
          <w:rFonts w:hint="eastAsia" w:eastAsia="宋体"/>
          <w:color w:val="auto"/>
          <w:sz w:val="24"/>
          <w:lang w:eastAsia="zh-CN"/>
        </w:rPr>
      </w:pPr>
      <w:r>
        <w:rPr>
          <w:color w:val="auto"/>
          <w:sz w:val="24"/>
        </w:rPr>
        <w:t>2.</w:t>
      </w:r>
      <w:r>
        <w:rPr>
          <w:rFonts w:hint="eastAsia"/>
          <w:color w:val="auto"/>
          <w:sz w:val="24"/>
        </w:rPr>
        <w:t>能掌握</w:t>
      </w:r>
      <w:r>
        <w:rPr>
          <w:rFonts w:hint="eastAsia"/>
          <w:color w:val="auto"/>
          <w:sz w:val="24"/>
          <w:lang w:eastAsia="zh-CN"/>
        </w:rPr>
        <w:t>显微观察</w:t>
      </w:r>
      <w:r>
        <w:rPr>
          <w:rFonts w:hint="eastAsia" w:ascii="Times New Roman" w:hAnsi="宋体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原核生物、原生</w:t>
      </w:r>
      <w:r>
        <w:rPr>
          <w:rFonts w:hint="eastAsia" w:hAnsi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生物、真菌的方法，掌握</w:t>
      </w:r>
      <w:r>
        <w:rPr>
          <w:rFonts w:hint="eastAsia" w:ascii="Times New Roman" w:hAnsi="宋体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原核生物、原生</w:t>
      </w:r>
      <w:r>
        <w:rPr>
          <w:rFonts w:hint="eastAsia" w:hAnsi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生物、真菌的培养方法。</w:t>
      </w:r>
    </w:p>
    <w:p>
      <w:pPr>
        <w:ind w:firstLine="480" w:firstLineChars="200"/>
        <w:rPr>
          <w:rFonts w:hint="default" w:hAnsi="宋体"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3.</w:t>
      </w:r>
      <w:r>
        <w:rPr>
          <w:rFonts w:hint="eastAsia" w:hAnsi="宋体"/>
          <w:color w:val="auto"/>
          <w:sz w:val="24"/>
        </w:rPr>
        <w:t>能训练</w:t>
      </w:r>
      <w:r>
        <w:rPr>
          <w:rFonts w:hint="eastAsia" w:hAnsi="宋体"/>
          <w:color w:val="auto"/>
          <w:sz w:val="24"/>
          <w:lang w:eastAsia="zh-CN"/>
        </w:rPr>
        <w:t>学生培养研究对象并进行显微观察，结合理论进行分析判断的能力。</w:t>
      </w:r>
    </w:p>
    <w:p>
      <w:pPr>
        <w:pStyle w:val="4"/>
        <w:spacing w:before="120" w:after="120" w:line="415" w:lineRule="auto"/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（七）农耕酵素系列产品制作及应用（生物技术实验室</w:t>
      </w:r>
      <w:r>
        <w:rPr>
          <w:rFonts w:hint="eastAsia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，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支撑课程目标1.</w:t>
      </w:r>
      <w:r>
        <w:rPr>
          <w:rFonts w:hint="eastAsia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2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）</w:t>
      </w:r>
    </w:p>
    <w:p>
      <w:pPr>
        <w:ind w:firstLine="482" w:firstLineChars="200"/>
        <w:rPr>
          <w:rFonts w:hint="eastAsia"/>
          <w:sz w:val="24"/>
          <w:lang w:val="en-US" w:eastAsia="zh-CN"/>
        </w:rPr>
      </w:pPr>
      <w:r>
        <w:rPr>
          <w:rFonts w:hint="eastAsia"/>
          <w:b/>
          <w:sz w:val="24"/>
        </w:rPr>
        <w:t>主要原理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lang w:eastAsia="zh-CN"/>
        </w:rPr>
        <w:t>运用环保酵素厌氧发酵原理，利用各种自然原料制作的农业、园林等领域应用的功能性酵素液态肥，用于庭院种植、阳台养花、大棚蔬菜种植，实现资源的循环利用和健康农产品生产。</w:t>
      </w:r>
      <w:r>
        <w:rPr>
          <w:rFonts w:hint="eastAsia"/>
          <w:sz w:val="24"/>
          <w:lang w:val="en-US" w:eastAsia="zh-CN"/>
        </w:rPr>
        <w:t xml:space="preserve"> </w:t>
      </w:r>
    </w:p>
    <w:p>
      <w:pPr>
        <w:ind w:firstLine="482" w:firstLineChars="200"/>
        <w:rPr>
          <w:rFonts w:hint="eastAsia"/>
          <w:sz w:val="24"/>
        </w:rPr>
      </w:pPr>
      <w:r>
        <w:rPr>
          <w:rFonts w:hint="eastAsia"/>
          <w:b/>
          <w:sz w:val="24"/>
        </w:rPr>
        <w:t>操作步骤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lang w:eastAsia="zh-CN"/>
        </w:rPr>
        <w:t>制作、管理农耕酵素系列产品，实验室分装、仪器测定相关参数。</w:t>
      </w:r>
    </w:p>
    <w:p>
      <w:pPr>
        <w:ind w:firstLine="482" w:firstLineChars="200"/>
        <w:rPr>
          <w:color w:val="auto"/>
          <w:sz w:val="24"/>
        </w:rPr>
      </w:pPr>
      <w:r>
        <w:rPr>
          <w:rFonts w:hint="eastAsia"/>
          <w:b/>
          <w:color w:val="auto"/>
          <w:sz w:val="24"/>
        </w:rPr>
        <w:t>学习要求</w:t>
      </w:r>
      <w:r>
        <w:rPr>
          <w:rFonts w:hint="eastAsia"/>
          <w:color w:val="auto"/>
          <w:sz w:val="24"/>
        </w:rPr>
        <w:t>：</w:t>
      </w:r>
    </w:p>
    <w:p>
      <w:pPr>
        <w:numPr>
          <w:ilvl w:val="0"/>
          <w:numId w:val="0"/>
        </w:numPr>
        <w:ind w:firstLine="480" w:firstLineChars="200"/>
        <w:rPr>
          <w:rFonts w:hint="eastAsia" w:hAnsi="宋体" w:eastAsia="宋体"/>
          <w:color w:val="auto"/>
          <w:sz w:val="24"/>
          <w:lang w:eastAsia="zh-CN"/>
        </w:rPr>
      </w:pPr>
      <w:r>
        <w:rPr>
          <w:rFonts w:hint="eastAsia" w:hAnsi="宋体"/>
          <w:color w:val="auto"/>
          <w:sz w:val="24"/>
          <w:lang w:val="en-US" w:eastAsia="zh-CN"/>
        </w:rPr>
        <w:t>1.</w:t>
      </w:r>
      <w:r>
        <w:rPr>
          <w:rFonts w:hint="eastAsia" w:hAnsi="宋体"/>
          <w:color w:val="auto"/>
          <w:sz w:val="24"/>
        </w:rPr>
        <w:t>能验证</w:t>
      </w:r>
      <w:r>
        <w:rPr>
          <w:rFonts w:hint="eastAsia" w:hAnsi="宋体"/>
          <w:color w:val="auto"/>
          <w:sz w:val="24"/>
          <w:lang w:eastAsia="zh-CN"/>
        </w:rPr>
        <w:t>农耕酵素发酵技术在处理废弃物，完成资源循化利用，垃圾减量、无害化生产、修复土地等方面的作用。</w:t>
      </w:r>
    </w:p>
    <w:p>
      <w:pPr>
        <w:numPr>
          <w:ilvl w:val="0"/>
          <w:numId w:val="0"/>
        </w:numPr>
        <w:ind w:firstLine="480" w:firstLineChars="200"/>
        <w:rPr>
          <w:rFonts w:hint="eastAsia" w:eastAsia="宋体"/>
          <w:color w:val="auto"/>
          <w:sz w:val="24"/>
          <w:lang w:eastAsia="zh-CN"/>
        </w:rPr>
      </w:pPr>
      <w:r>
        <w:rPr>
          <w:color w:val="auto"/>
          <w:sz w:val="24"/>
        </w:rPr>
        <w:t>2.</w:t>
      </w:r>
      <w:r>
        <w:rPr>
          <w:rFonts w:hint="eastAsia"/>
          <w:color w:val="auto"/>
          <w:sz w:val="24"/>
        </w:rPr>
        <w:t>能掌握</w:t>
      </w:r>
      <w:r>
        <w:rPr>
          <w:rFonts w:hint="eastAsia"/>
          <w:color w:val="auto"/>
          <w:sz w:val="24"/>
          <w:lang w:eastAsia="zh-CN"/>
        </w:rPr>
        <w:t>发酵原理及一系列发酵方法、参数测定的化学分析方法和公益推广实践方法。</w:t>
      </w:r>
    </w:p>
    <w:p>
      <w:pPr>
        <w:ind w:firstLine="480" w:firstLineChars="200"/>
        <w:rPr>
          <w:rFonts w:hint="eastAsia" w:hAnsi="宋体" w:eastAsia="宋体"/>
          <w:color w:val="auto"/>
          <w:sz w:val="24"/>
          <w:lang w:eastAsia="zh-CN"/>
        </w:rPr>
      </w:pPr>
      <w:r>
        <w:rPr>
          <w:color w:val="auto"/>
          <w:sz w:val="24"/>
        </w:rPr>
        <w:t>3.</w:t>
      </w:r>
      <w:r>
        <w:rPr>
          <w:rFonts w:hint="eastAsia" w:hAnsi="宋体"/>
          <w:color w:val="auto"/>
          <w:sz w:val="24"/>
        </w:rPr>
        <w:t>能训练</w:t>
      </w:r>
      <w:r>
        <w:rPr>
          <w:rFonts w:hint="eastAsia" w:hAnsi="宋体"/>
          <w:color w:val="auto"/>
          <w:sz w:val="24"/>
          <w:lang w:eastAsia="zh-CN"/>
        </w:rPr>
        <w:t>运用发酵技术对有机废弃物资源化再利用的能力。</w:t>
      </w:r>
    </w:p>
    <w:p>
      <w:pPr>
        <w:pStyle w:val="4"/>
        <w:spacing w:before="120" w:after="120" w:line="415" w:lineRule="auto"/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（八）</w:t>
      </w:r>
      <w:r>
        <w:rPr>
          <w:rFonts w:hint="eastAsia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 xml:space="preserve">与自然为师，共建和谐家园 </w:t>
      </w:r>
    </w:p>
    <w:p>
      <w:pPr>
        <w:ind w:firstLine="482" w:firstLineChars="200"/>
        <w:rPr>
          <w:rFonts w:hint="eastAsia"/>
          <w:sz w:val="24"/>
          <w:lang w:eastAsia="zh-CN"/>
        </w:rPr>
      </w:pPr>
      <w:r>
        <w:rPr>
          <w:rFonts w:hint="eastAsia"/>
          <w:b/>
          <w:sz w:val="24"/>
        </w:rPr>
        <w:t>主要原理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lang w:eastAsia="zh-CN"/>
        </w:rPr>
        <w:t>通过对天地自然运行规律、人体解剖与生理运行规律的参悟，明了生命的珍贵与奉献服务的意义，通过生态化教育的生命真实体验找回快乐与自信，明了当人之道。</w:t>
      </w:r>
    </w:p>
    <w:p>
      <w:pPr>
        <w:ind w:firstLine="480" w:firstLineChars="200"/>
        <w:rPr>
          <w:rFonts w:hint="eastAsia"/>
          <w:sz w:val="24"/>
          <w:lang w:eastAsia="zh-CN"/>
        </w:rPr>
      </w:pPr>
      <w:r>
        <w:rPr>
          <w:rFonts w:hint="eastAsia"/>
          <w:sz w:val="24"/>
          <w:lang w:eastAsia="zh-CN"/>
        </w:rPr>
        <w:t>操作步骤：实践、实操、体验、感悟、力行。</w:t>
      </w:r>
      <w:bookmarkStart w:id="0" w:name="_GoBack"/>
      <w:bookmarkEnd w:id="0"/>
    </w:p>
    <w:p>
      <w:pPr>
        <w:ind w:firstLine="480" w:firstLineChars="200"/>
        <w:rPr>
          <w:rFonts w:hint="eastAsia" w:hAnsi="宋体" w:eastAsia="宋体"/>
          <w:color w:val="auto"/>
          <w:sz w:val="24"/>
          <w:lang w:eastAsia="zh-CN"/>
        </w:rPr>
      </w:pPr>
      <w:r>
        <w:rPr>
          <w:rFonts w:hint="eastAsia" w:hAnsi="宋体"/>
          <w:color w:val="auto"/>
          <w:sz w:val="24"/>
          <w:lang w:eastAsia="zh-CN"/>
        </w:rPr>
        <w:t>按照阶段考核和结课论文给出总成绩</w:t>
      </w:r>
    </w:p>
    <w:p>
      <w:pPr>
        <w:pStyle w:val="3"/>
        <w:spacing w:before="120" w:after="120" w:line="415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四、学时分配及实验条件</w:t>
      </w:r>
    </w:p>
    <w:p>
      <w:pPr>
        <w:tabs>
          <w:tab w:val="left" w:pos="426"/>
        </w:tabs>
        <w:jc w:val="center"/>
        <w:rPr>
          <w:rFonts w:ascii="宋体" w:hAnsi="宋体"/>
          <w:b/>
          <w:bCs/>
          <w:color w:val="000000"/>
          <w:szCs w:val="21"/>
        </w:rPr>
      </w:pPr>
      <w:r>
        <w:rPr>
          <w:rFonts w:hint="eastAsia" w:ascii="宋体" w:hAnsi="宋体"/>
          <w:b/>
          <w:bCs/>
          <w:color w:val="000000"/>
          <w:szCs w:val="21"/>
        </w:rPr>
        <w:t xml:space="preserve">表2 </w:t>
      </w:r>
      <w:r>
        <w:rPr>
          <w:rFonts w:hint="eastAsia" w:ascii="宋体" w:hAnsi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实验项目设置及实验条件</w:t>
      </w:r>
    </w:p>
    <w:tbl>
      <w:tblPr>
        <w:tblStyle w:val="1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4"/>
        <w:gridCol w:w="619"/>
        <w:gridCol w:w="1015"/>
        <w:gridCol w:w="1591"/>
        <w:gridCol w:w="1810"/>
        <w:gridCol w:w="6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7" w:type="pct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实验项目名称</w:t>
            </w:r>
          </w:p>
        </w:tc>
        <w:tc>
          <w:tcPr>
            <w:tcW w:w="350" w:type="pct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学时</w:t>
            </w:r>
          </w:p>
          <w:p>
            <w:pPr>
              <w:spacing w:line="32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安排</w:t>
            </w:r>
          </w:p>
          <w:p>
            <w:pPr>
              <w:spacing w:line="320" w:lineRule="exact"/>
              <w:jc w:val="both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74" w:type="pct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实验</w:t>
            </w:r>
          </w:p>
          <w:p>
            <w:pPr>
              <w:spacing w:line="32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类型</w:t>
            </w:r>
          </w:p>
        </w:tc>
        <w:tc>
          <w:tcPr>
            <w:tcW w:w="900" w:type="pct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/>
                <w:b/>
                <w:color w:val="000000"/>
                <w:szCs w:val="20"/>
              </w:rPr>
              <w:t>实验场所</w:t>
            </w:r>
          </w:p>
        </w:tc>
        <w:tc>
          <w:tcPr>
            <w:tcW w:w="1407" w:type="pct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所需仪器设备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7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50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74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00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24" w:type="pct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名称</w:t>
            </w:r>
          </w:p>
          <w:p>
            <w:pPr>
              <w:spacing w:line="32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/>
                <w:b/>
              </w:rPr>
              <w:t>（规格型号）</w:t>
            </w:r>
          </w:p>
        </w:tc>
        <w:tc>
          <w:tcPr>
            <w:tcW w:w="383" w:type="pct"/>
            <w:vAlign w:val="center"/>
          </w:tcPr>
          <w:p>
            <w:pPr>
              <w:spacing w:line="32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数量</w:t>
            </w:r>
          </w:p>
          <w:p>
            <w:pPr>
              <w:spacing w:line="32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/>
                <w:b/>
              </w:rPr>
              <w:t>（台/套）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7" w:type="pct"/>
          </w:tcPr>
          <w:p>
            <w:pPr>
              <w:spacing w:line="0" w:lineRule="atLeas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1.环保酵素概述 </w:t>
            </w:r>
          </w:p>
        </w:tc>
        <w:tc>
          <w:tcPr>
            <w:tcW w:w="350" w:type="pct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</w:t>
            </w:r>
          </w:p>
        </w:tc>
        <w:tc>
          <w:tcPr>
            <w:tcW w:w="574" w:type="pct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理论</w:t>
            </w:r>
          </w:p>
        </w:tc>
        <w:tc>
          <w:tcPr>
            <w:tcW w:w="900" w:type="pct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多媒体教室</w:t>
            </w:r>
          </w:p>
        </w:tc>
        <w:tc>
          <w:tcPr>
            <w:tcW w:w="1024" w:type="pct"/>
          </w:tcPr>
          <w:p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383" w:type="pct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7" w:type="pct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 xml:space="preserve">环保酵素制作 </w:t>
            </w:r>
          </w:p>
        </w:tc>
        <w:tc>
          <w:tcPr>
            <w:tcW w:w="350" w:type="pct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</w:t>
            </w:r>
          </w:p>
        </w:tc>
        <w:tc>
          <w:tcPr>
            <w:tcW w:w="574" w:type="pct"/>
          </w:tcPr>
          <w:p>
            <w:pPr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综合</w:t>
            </w:r>
            <w:r>
              <w:rPr>
                <w:rFonts w:hint="eastAsia" w:eastAsia="宋体"/>
                <w:lang w:eastAsia="zh-CN"/>
              </w:rPr>
              <w:t>性</w:t>
            </w:r>
          </w:p>
        </w:tc>
        <w:tc>
          <w:tcPr>
            <w:tcW w:w="900" w:type="pct"/>
          </w:tcPr>
          <w:p>
            <w:pPr>
              <w:rPr>
                <w:rFonts w:eastAsia="宋体"/>
              </w:rPr>
            </w:pPr>
            <w:r>
              <w:rPr>
                <w:rFonts w:hint="eastAsia" w:eastAsia="宋体"/>
                <w:lang w:eastAsia="zh-CN"/>
              </w:rPr>
              <w:t>实验室</w:t>
            </w:r>
          </w:p>
        </w:tc>
        <w:tc>
          <w:tcPr>
            <w:tcW w:w="1024" w:type="pct"/>
          </w:tcPr>
          <w:p>
            <w:pPr>
              <w:rPr>
                <w:rFonts w:hint="default" w:eastAsia="宋体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383" w:type="pct"/>
            <w:vAlign w:val="center"/>
          </w:tcPr>
          <w:p>
            <w:pPr>
              <w:rPr>
                <w:rFonts w:hint="default" w:eastAsia="宋体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7" w:type="pct"/>
          </w:tcPr>
          <w:p>
            <w:pPr>
              <w:spacing w:line="0" w:lineRule="atLeast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 xml:space="preserve">环保酵素应用 </w:t>
            </w:r>
          </w:p>
        </w:tc>
        <w:tc>
          <w:tcPr>
            <w:tcW w:w="350" w:type="pct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</w:t>
            </w:r>
          </w:p>
        </w:tc>
        <w:tc>
          <w:tcPr>
            <w:tcW w:w="574" w:type="pct"/>
          </w:tcPr>
          <w:p>
            <w:pPr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综合</w:t>
            </w:r>
            <w:r>
              <w:rPr>
                <w:rFonts w:hint="eastAsia" w:eastAsia="宋体"/>
                <w:lang w:eastAsia="zh-CN"/>
              </w:rPr>
              <w:t>性</w:t>
            </w:r>
          </w:p>
        </w:tc>
        <w:tc>
          <w:tcPr>
            <w:tcW w:w="900" w:type="pct"/>
          </w:tcPr>
          <w:p>
            <w:pPr>
              <w:rPr>
                <w:rFonts w:eastAsia="宋体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eastAsia="zh-CN"/>
              </w:rPr>
              <w:t>实验室</w:t>
            </w:r>
          </w:p>
        </w:tc>
        <w:tc>
          <w:tcPr>
            <w:tcW w:w="1024" w:type="pct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酸度计、</w:t>
            </w:r>
            <w:r>
              <w:rPr>
                <w:rFonts w:hint="eastAsia" w:eastAsia="宋体"/>
                <w:lang w:eastAsia="zh-CN"/>
              </w:rPr>
              <w:t>电导率仪</w:t>
            </w:r>
          </w:p>
        </w:tc>
        <w:tc>
          <w:tcPr>
            <w:tcW w:w="383" w:type="pct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767" w:type="pct"/>
          </w:tcPr>
          <w:p>
            <w:pPr>
              <w:tabs>
                <w:tab w:val="left" w:pos="3882"/>
              </w:tabs>
              <w:spacing w:line="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</w:t>
            </w:r>
            <w:r>
              <w:rPr>
                <w:rFonts w:hint="eastAsia"/>
                <w:szCs w:val="21"/>
                <w:lang w:val="en-US" w:eastAsia="zh-CN"/>
              </w:rPr>
              <w:t>环保酵素公益推广演练</w:t>
            </w:r>
          </w:p>
        </w:tc>
        <w:tc>
          <w:tcPr>
            <w:tcW w:w="350" w:type="pct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</w:t>
            </w:r>
          </w:p>
        </w:tc>
        <w:tc>
          <w:tcPr>
            <w:tcW w:w="574" w:type="pct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综合性</w:t>
            </w:r>
          </w:p>
        </w:tc>
        <w:tc>
          <w:tcPr>
            <w:tcW w:w="900" w:type="pct"/>
          </w:tcPr>
          <w:p>
            <w:pPr>
              <w:tabs>
                <w:tab w:val="left" w:pos="3882"/>
              </w:tabs>
              <w:spacing w:line="0" w:lineRule="atLeast"/>
              <w:rPr>
                <w:rFonts w:eastAsia="宋体"/>
              </w:rPr>
            </w:pPr>
            <w:r>
              <w:rPr>
                <w:rFonts w:hint="eastAsia"/>
                <w:szCs w:val="21"/>
                <w:lang w:val="en-US" w:eastAsia="zh-CN"/>
              </w:rPr>
              <w:t>教室校园广场</w:t>
            </w:r>
          </w:p>
        </w:tc>
        <w:tc>
          <w:tcPr>
            <w:tcW w:w="1024" w:type="pct"/>
          </w:tcPr>
          <w:p>
            <w:pPr>
              <w:rPr>
                <w:rFonts w:eastAsia="宋体"/>
              </w:rPr>
            </w:pPr>
          </w:p>
        </w:tc>
        <w:tc>
          <w:tcPr>
            <w:tcW w:w="383" w:type="pct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7" w:type="pct"/>
          </w:tcPr>
          <w:p>
            <w:pPr>
              <w:tabs>
                <w:tab w:val="left" w:pos="3882"/>
              </w:tabs>
              <w:spacing w:line="0" w:lineRule="atLeas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环保酵素社会服务</w:t>
            </w:r>
          </w:p>
          <w:p>
            <w:pPr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350" w:type="pct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574" w:type="pct"/>
          </w:tcPr>
          <w:p>
            <w:pPr>
              <w:rPr>
                <w:rFonts w:eastAsia="宋体"/>
              </w:rPr>
            </w:pPr>
            <w:r>
              <w:rPr>
                <w:rFonts w:hint="eastAsia" w:eastAsia="宋体"/>
                <w:lang w:eastAsia="zh-CN"/>
              </w:rPr>
              <w:t>综合性</w:t>
            </w:r>
          </w:p>
        </w:tc>
        <w:tc>
          <w:tcPr>
            <w:tcW w:w="900" w:type="pct"/>
          </w:tcPr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（本溪市科普周宣传推广、大型环保纪念日宣传、生态文明社区建设等）</w:t>
            </w:r>
          </w:p>
        </w:tc>
        <w:tc>
          <w:tcPr>
            <w:tcW w:w="1024" w:type="pct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383" w:type="pct"/>
            <w:vAlign w:val="center"/>
          </w:tcPr>
          <w:p>
            <w:pPr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767" w:type="pct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农耕酵素概述、制作及应用</w:t>
            </w:r>
          </w:p>
        </w:tc>
        <w:tc>
          <w:tcPr>
            <w:tcW w:w="350" w:type="pct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</w:t>
            </w:r>
          </w:p>
        </w:tc>
        <w:tc>
          <w:tcPr>
            <w:tcW w:w="574" w:type="pct"/>
            <w:vAlign w:val="top"/>
          </w:tcPr>
          <w:p>
            <w:pPr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理论</w:t>
            </w:r>
          </w:p>
        </w:tc>
        <w:tc>
          <w:tcPr>
            <w:tcW w:w="900" w:type="pct"/>
          </w:tcPr>
          <w:p>
            <w:pPr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多媒体教室</w:t>
            </w:r>
          </w:p>
        </w:tc>
        <w:tc>
          <w:tcPr>
            <w:tcW w:w="1024" w:type="pct"/>
          </w:tcPr>
          <w:p>
            <w:pPr>
              <w:rPr>
                <w:rFonts w:hint="default" w:eastAsia="宋体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383" w:type="pct"/>
            <w:vAlign w:val="center"/>
          </w:tcPr>
          <w:p>
            <w:pPr>
              <w:rPr>
                <w:rFonts w:hint="default" w:eastAsia="宋体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7" w:type="pct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以自然为师-身心和谐</w:t>
            </w:r>
          </w:p>
        </w:tc>
        <w:tc>
          <w:tcPr>
            <w:tcW w:w="350" w:type="pct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</w:t>
            </w:r>
          </w:p>
        </w:tc>
        <w:tc>
          <w:tcPr>
            <w:tcW w:w="574" w:type="pct"/>
            <w:vAlign w:val="top"/>
          </w:tcPr>
          <w:p>
            <w:pPr>
              <w:rPr>
                <w:rFonts w:eastAsia="宋体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900" w:type="pct"/>
          </w:tcPr>
          <w:p>
            <w:pPr>
              <w:rPr>
                <w:rFonts w:eastAsia="宋体"/>
              </w:rPr>
            </w:pPr>
            <w:r>
              <w:rPr>
                <w:rFonts w:hint="eastAsia" w:eastAsia="宋体"/>
                <w:lang w:eastAsia="zh-CN"/>
              </w:rPr>
              <w:t>实验室</w:t>
            </w:r>
          </w:p>
        </w:tc>
        <w:tc>
          <w:tcPr>
            <w:tcW w:w="1024" w:type="pct"/>
          </w:tcPr>
          <w:p>
            <w:pPr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酸度计、</w:t>
            </w:r>
            <w:r>
              <w:rPr>
                <w:rFonts w:hint="eastAsia" w:eastAsia="宋体"/>
                <w:lang w:eastAsia="zh-CN"/>
              </w:rPr>
              <w:t>电导率仪</w:t>
            </w:r>
          </w:p>
        </w:tc>
        <w:tc>
          <w:tcPr>
            <w:tcW w:w="383" w:type="pct"/>
            <w:vAlign w:val="center"/>
          </w:tcPr>
          <w:p>
            <w:pPr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7" w:type="pct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与自然对话-共创美丽家园，结课</w:t>
            </w:r>
          </w:p>
        </w:tc>
        <w:tc>
          <w:tcPr>
            <w:tcW w:w="350" w:type="pct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</w:t>
            </w:r>
          </w:p>
        </w:tc>
        <w:tc>
          <w:tcPr>
            <w:tcW w:w="574" w:type="pct"/>
          </w:tcPr>
          <w:p>
            <w:pPr>
              <w:rPr>
                <w:rFonts w:eastAsia="宋体"/>
              </w:rPr>
            </w:pPr>
            <w:r>
              <w:rPr>
                <w:rFonts w:hint="eastAsia" w:eastAsia="宋体"/>
                <w:lang w:eastAsia="zh-CN"/>
              </w:rPr>
              <w:t>综合性</w:t>
            </w:r>
          </w:p>
        </w:tc>
        <w:tc>
          <w:tcPr>
            <w:tcW w:w="900" w:type="pct"/>
          </w:tcPr>
          <w:p>
            <w:pPr>
              <w:rPr>
                <w:rFonts w:eastAsia="宋体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校园、 </w:t>
            </w:r>
          </w:p>
        </w:tc>
        <w:tc>
          <w:tcPr>
            <w:tcW w:w="1024" w:type="pct"/>
          </w:tcPr>
          <w:p>
            <w:pPr>
              <w:rPr>
                <w:rFonts w:eastAsia="宋体"/>
              </w:rPr>
            </w:pPr>
          </w:p>
        </w:tc>
        <w:tc>
          <w:tcPr>
            <w:tcW w:w="383" w:type="pct"/>
            <w:vAlign w:val="center"/>
          </w:tcPr>
          <w:p>
            <w:pPr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7" w:type="pct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合计（学时）</w:t>
            </w:r>
          </w:p>
        </w:tc>
        <w:tc>
          <w:tcPr>
            <w:tcW w:w="350" w:type="pct"/>
          </w:tcPr>
          <w:p>
            <w:pPr>
              <w:spacing w:line="36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32</w:t>
            </w:r>
          </w:p>
        </w:tc>
        <w:tc>
          <w:tcPr>
            <w:tcW w:w="574" w:type="pct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pct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4" w:type="pct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83" w:type="pct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pStyle w:val="3"/>
        <w:spacing w:before="120" w:after="120" w:line="415" w:lineRule="auto"/>
        <w:rPr>
          <w:sz w:val="28"/>
          <w:szCs w:val="28"/>
        </w:rPr>
      </w:pPr>
      <w:r>
        <w:rPr>
          <w:rFonts w:hint="eastAsia"/>
          <w:sz w:val="24"/>
          <w:szCs w:val="24"/>
        </w:rPr>
        <w:t>五、</w:t>
      </w:r>
      <w:r>
        <w:rPr>
          <w:rFonts w:hint="eastAsia"/>
          <w:sz w:val="28"/>
          <w:szCs w:val="28"/>
        </w:rPr>
        <w:t>达成课程目标的途径与措施</w:t>
      </w:r>
    </w:p>
    <w:p>
      <w:pPr>
        <w:numPr>
          <w:ilvl w:val="0"/>
          <w:numId w:val="0"/>
        </w:numPr>
        <w:ind w:leftChars="0" w:firstLine="420" w:firstLineChars="200"/>
        <w:rPr>
          <w:rFonts w:hint="eastAsia" w:cs="宋体"/>
          <w:b w:val="0"/>
          <w:bCs w:val="0"/>
          <w:kern w:val="2"/>
          <w:sz w:val="21"/>
          <w:szCs w:val="20"/>
          <w:lang w:val="en-US" w:eastAsia="zh-CN" w:bidi="ar-SA"/>
        </w:rPr>
      </w:pPr>
      <w:r>
        <w:rPr>
          <w:rFonts w:hint="eastAsia" w:cs="宋体"/>
          <w:b w:val="0"/>
          <w:bCs w:val="0"/>
          <w:kern w:val="2"/>
          <w:sz w:val="21"/>
          <w:szCs w:val="20"/>
          <w:lang w:val="en-US" w:eastAsia="zh-CN" w:bidi="ar-SA"/>
        </w:rPr>
        <w:t>结合课程特点，为实现课程目标所采取的教学方式、方法，要对所涉及的环节提出基本教学要求。</w:t>
      </w:r>
    </w:p>
    <w:p>
      <w:pPr>
        <w:numPr>
          <w:ilvl w:val="0"/>
          <w:numId w:val="0"/>
        </w:numPr>
        <w:ind w:leftChars="0" w:firstLine="420" w:firstLineChars="200"/>
        <w:rPr>
          <w:rFonts w:hint="default" w:cs="宋体"/>
          <w:b w:val="0"/>
          <w:bCs w:val="0"/>
          <w:kern w:val="2"/>
          <w:sz w:val="21"/>
          <w:szCs w:val="20"/>
          <w:lang w:val="en-US" w:eastAsia="zh-CN" w:bidi="ar-SA"/>
        </w:rPr>
      </w:pPr>
      <w:r>
        <w:rPr>
          <w:rFonts w:hint="eastAsia" w:cs="宋体"/>
          <w:b w:val="0"/>
          <w:bCs w:val="0"/>
          <w:kern w:val="2"/>
          <w:sz w:val="21"/>
          <w:szCs w:val="20"/>
          <w:lang w:val="en-US" w:eastAsia="zh-CN" w:bidi="ar-SA"/>
        </w:rPr>
        <w:t>1.分散进行：因环保酵素和农耕酵素两实验需要至少三个月，此内容在第二次制作完毕后，有学生带回宿舍管理培养，下学期上课时拿来进行检测产品指标。</w:t>
      </w:r>
    </w:p>
    <w:p>
      <w:pPr>
        <w:numPr>
          <w:ilvl w:val="0"/>
          <w:numId w:val="0"/>
        </w:numPr>
        <w:ind w:leftChars="0" w:firstLine="420" w:firstLineChars="200"/>
        <w:rPr>
          <w:rFonts w:hint="eastAsia" w:hAnsi="宋体"/>
          <w:color w:val="auto"/>
          <w:sz w:val="24"/>
          <w:lang w:val="en-US" w:eastAsia="zh-CN"/>
        </w:rPr>
      </w:pPr>
      <w:r>
        <w:rPr>
          <w:rFonts w:hint="eastAsia" w:cs="宋体"/>
          <w:b w:val="0"/>
          <w:bCs w:val="0"/>
          <w:kern w:val="2"/>
          <w:sz w:val="21"/>
          <w:szCs w:val="20"/>
          <w:lang w:val="en-US" w:eastAsia="zh-CN" w:bidi="ar-SA"/>
        </w:rPr>
        <w:t>2.自然观察：基于培养“生命共同体”思政</w:t>
      </w:r>
      <w:r>
        <w:rPr>
          <w:rFonts w:hint="eastAsia" w:eastAsia="宋体" w:cs="宋体"/>
          <w:b w:val="0"/>
          <w:bCs w:val="0"/>
          <w:kern w:val="2"/>
          <w:sz w:val="21"/>
          <w:szCs w:val="20"/>
          <w:lang w:val="en-US" w:eastAsia="zh-CN" w:bidi="ar-SA"/>
        </w:rPr>
        <w:t>理念的</w:t>
      </w:r>
      <w:r>
        <w:rPr>
          <w:rFonts w:hint="eastAsia" w:cs="宋体"/>
          <w:b w:val="0"/>
          <w:bCs w:val="0"/>
          <w:kern w:val="2"/>
          <w:sz w:val="21"/>
          <w:szCs w:val="20"/>
          <w:lang w:val="en-US" w:eastAsia="zh-CN" w:bidi="ar-SA"/>
        </w:rPr>
        <w:t>生物基础实验，通过自然观察深度体验自然环境与生物多样性对人类的支撑，</w:t>
      </w:r>
      <w:r>
        <w:rPr>
          <w:rFonts w:hint="eastAsia" w:eastAsia="宋体" w:cs="宋体"/>
          <w:b w:val="0"/>
          <w:bCs w:val="0"/>
          <w:kern w:val="2"/>
          <w:sz w:val="21"/>
          <w:szCs w:val="20"/>
          <w:lang w:val="en-US" w:eastAsia="zh-CN" w:bidi="ar-SA"/>
        </w:rPr>
        <w:t>感受大自然给人类心灵带来的滋养与启示，自然而然萌生生态伦理思想，树立珍惜生命、爱护和保护环境、与自然和谐共处及可持续发展的思维理念</w:t>
      </w:r>
      <w:r>
        <w:rPr>
          <w:rFonts w:hint="eastAsia" w:cs="宋体"/>
          <w:b w:val="0"/>
          <w:bCs w:val="0"/>
          <w:kern w:val="2"/>
          <w:sz w:val="21"/>
          <w:szCs w:val="20"/>
          <w:lang w:val="en-US" w:eastAsia="zh-CN" w:bidi="ar-SA"/>
        </w:rPr>
        <w:t>。</w:t>
      </w:r>
    </w:p>
    <w:p>
      <w:pPr>
        <w:numPr>
          <w:ilvl w:val="0"/>
          <w:numId w:val="0"/>
        </w:numPr>
        <w:ind w:leftChars="0" w:firstLine="420" w:firstLineChars="200"/>
        <w:rPr>
          <w:rFonts w:hint="eastAsia" w:cs="宋体"/>
          <w:b w:val="0"/>
          <w:bCs w:val="0"/>
          <w:kern w:val="2"/>
          <w:sz w:val="21"/>
          <w:szCs w:val="20"/>
          <w:lang w:val="en-US" w:eastAsia="zh-CN" w:bidi="ar-SA"/>
        </w:rPr>
      </w:pPr>
      <w:r>
        <w:rPr>
          <w:rFonts w:hint="eastAsia" w:cs="宋体"/>
          <w:b w:val="0"/>
          <w:bCs w:val="0"/>
          <w:kern w:val="2"/>
          <w:sz w:val="21"/>
          <w:szCs w:val="20"/>
          <w:lang w:val="en-US" w:eastAsia="zh-CN" w:bidi="ar-SA"/>
        </w:rPr>
        <w:t>3.项目团队：以实验内容为载体和切入点，根据学生的兴趣与擅长组建项目团队，鼓励参加大学生创新创业项目、各类大创赛事。</w:t>
      </w:r>
    </w:p>
    <w:p>
      <w:pPr>
        <w:pStyle w:val="3"/>
        <w:spacing w:before="120" w:after="120" w:line="415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六、课程考核方式及要求</w:t>
      </w:r>
    </w:p>
    <w:p>
      <w:pPr>
        <w:pStyle w:val="4"/>
        <w:spacing w:before="120" w:after="120" w:line="415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1.考核方式</w:t>
      </w:r>
    </w:p>
    <w:p>
      <w:pPr>
        <w:pStyle w:val="29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考试（）；考查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（√）</w:t>
      </w:r>
    </w:p>
    <w:p>
      <w:pPr>
        <w:pStyle w:val="4"/>
        <w:spacing w:before="120" w:after="120" w:line="415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2.成绩评定</w:t>
      </w:r>
    </w:p>
    <w:p>
      <w:pPr>
        <w:pStyle w:val="29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计分制：百分制（）；五级分制（√）；两级分制（）</w:t>
      </w:r>
    </w:p>
    <w:p>
      <w:pPr>
        <w:pStyle w:val="29"/>
        <w:ind w:firstLine="480"/>
        <w:rPr>
          <w:sz w:val="24"/>
          <w:szCs w:val="24"/>
        </w:rPr>
      </w:pPr>
      <w:r>
        <w:rPr>
          <w:rFonts w:hint="eastAsia" w:hAnsi="宋体"/>
          <w:sz w:val="24"/>
        </w:rPr>
        <w:t>本课程</w:t>
      </w:r>
      <w:r>
        <w:rPr>
          <w:rFonts w:hint="eastAsia"/>
          <w:sz w:val="24"/>
          <w:szCs w:val="24"/>
        </w:rPr>
        <w:t>采用</w:t>
      </w:r>
      <w:r>
        <w:rPr>
          <w:rFonts w:hint="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“</w:t>
      </w:r>
      <w:r>
        <w:rPr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N+2</w:t>
      </w:r>
      <w:r>
        <w:rPr>
          <w:rFonts w:hint="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”</w:t>
      </w:r>
      <w:r>
        <w:rPr>
          <w:rFonts w:hint="eastAsia"/>
          <w:sz w:val="24"/>
          <w:szCs w:val="24"/>
        </w:rPr>
        <w:t>过程考核，总评成绩构成：过程考核（</w:t>
      </w:r>
      <w:r>
        <w:rPr>
          <w:rFonts w:hint="eastAsia"/>
          <w:sz w:val="24"/>
          <w:szCs w:val="24"/>
          <w:lang w:val="en-US" w:eastAsia="zh-CN"/>
        </w:rPr>
        <w:t>80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>%</w:t>
      </w:r>
      <w:r>
        <w:rPr>
          <w:rFonts w:hint="eastAsia"/>
          <w:sz w:val="24"/>
          <w:szCs w:val="24"/>
        </w:rPr>
        <w:t>，实验报告（</w:t>
      </w:r>
      <w:r>
        <w:rPr>
          <w:rFonts w:hint="eastAsia"/>
          <w:sz w:val="24"/>
          <w:szCs w:val="24"/>
          <w:lang w:val="en-US" w:eastAsia="zh-CN"/>
        </w:rPr>
        <w:t>20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>%</w:t>
      </w:r>
      <w:r>
        <w:rPr>
          <w:rFonts w:hint="eastAsia"/>
          <w:sz w:val="24"/>
          <w:szCs w:val="24"/>
        </w:rPr>
        <w:t>。</w:t>
      </w:r>
    </w:p>
    <w:p>
      <w:pPr>
        <w:pStyle w:val="29"/>
        <w:ind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其中过程考核构成：阶段</w:t>
      </w:r>
      <w:r>
        <w:rPr>
          <w:rFonts w:hint="eastAsia"/>
          <w:sz w:val="24"/>
          <w:szCs w:val="24"/>
          <w:lang w:eastAsia="zh-CN"/>
        </w:rPr>
        <w:t>含操作能力</w:t>
      </w:r>
      <w:r>
        <w:rPr>
          <w:rFonts w:hint="eastAsia"/>
          <w:sz w:val="24"/>
          <w:szCs w:val="24"/>
        </w:rPr>
        <w:t>考核（</w:t>
      </w:r>
      <w:r>
        <w:rPr>
          <w:rFonts w:hint="eastAsia"/>
          <w:sz w:val="24"/>
          <w:szCs w:val="24"/>
          <w:lang w:val="en-US" w:eastAsia="zh-CN"/>
        </w:rPr>
        <w:t xml:space="preserve"> 60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>%</w:t>
      </w:r>
      <w:r>
        <w:rPr>
          <w:rFonts w:hint="eastAsia"/>
          <w:sz w:val="24"/>
          <w:szCs w:val="24"/>
        </w:rPr>
        <w:t>；考勤考纪（</w:t>
      </w:r>
      <w:r>
        <w:rPr>
          <w:rFonts w:hint="eastAsia"/>
          <w:sz w:val="24"/>
          <w:szCs w:val="24"/>
          <w:lang w:val="en-US" w:eastAsia="zh-CN"/>
        </w:rPr>
        <w:t>10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>%</w:t>
      </w:r>
      <w:r>
        <w:rPr>
          <w:rFonts w:hint="eastAsia"/>
          <w:sz w:val="24"/>
          <w:szCs w:val="24"/>
        </w:rPr>
        <w:t>；团队评分（</w:t>
      </w:r>
      <w:r>
        <w:rPr>
          <w:rFonts w:hint="eastAsia"/>
          <w:sz w:val="24"/>
          <w:szCs w:val="24"/>
          <w:lang w:val="en-US" w:eastAsia="zh-CN"/>
        </w:rPr>
        <w:t>10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>%</w:t>
      </w:r>
      <w:r>
        <w:rPr>
          <w:rFonts w:hint="eastAsia"/>
          <w:sz w:val="24"/>
          <w:szCs w:val="24"/>
        </w:rPr>
        <w:t>等等。</w:t>
      </w:r>
    </w:p>
    <w:p>
      <w:pPr>
        <w:pStyle w:val="4"/>
        <w:spacing w:before="120" w:after="120" w:line="415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. 实验报告</w:t>
      </w:r>
    </w:p>
    <w:p>
      <w:pPr>
        <w:pStyle w:val="27"/>
        <w:ind w:firstLine="42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应按照实验目的及原理（</w:t>
      </w:r>
      <w:r>
        <w:rPr>
          <w:rFonts w:hint="eastAsia"/>
          <w:sz w:val="24"/>
          <w:szCs w:val="24"/>
          <w:lang w:val="en-US" w:eastAsia="zh-CN"/>
        </w:rPr>
        <w:t>10</w:t>
      </w:r>
      <w:r>
        <w:rPr>
          <w:rFonts w:hint="eastAsia"/>
          <w:sz w:val="24"/>
          <w:szCs w:val="24"/>
        </w:rPr>
        <w:t xml:space="preserve"> %）、实验内容及原始数据（ </w:t>
      </w:r>
      <w:r>
        <w:rPr>
          <w:rFonts w:hint="eastAsia"/>
          <w:sz w:val="24"/>
          <w:szCs w:val="24"/>
          <w:lang w:val="en-US" w:eastAsia="zh-CN"/>
        </w:rPr>
        <w:t>40</w:t>
      </w:r>
      <w:r>
        <w:rPr>
          <w:rFonts w:hint="eastAsia"/>
          <w:sz w:val="24"/>
          <w:szCs w:val="24"/>
        </w:rPr>
        <w:t>%）、数据处理及结论（</w:t>
      </w:r>
      <w:r>
        <w:rPr>
          <w:rFonts w:hint="eastAsia"/>
          <w:sz w:val="24"/>
          <w:szCs w:val="24"/>
          <w:lang w:val="en-US" w:eastAsia="zh-CN"/>
        </w:rPr>
        <w:t>30</w:t>
      </w:r>
      <w:r>
        <w:rPr>
          <w:rFonts w:hint="eastAsia"/>
          <w:sz w:val="24"/>
          <w:szCs w:val="24"/>
        </w:rPr>
        <w:t xml:space="preserve"> %）、结果的分析（</w:t>
      </w:r>
      <w:r>
        <w:rPr>
          <w:rFonts w:hint="eastAsia"/>
          <w:sz w:val="24"/>
          <w:szCs w:val="24"/>
          <w:lang w:val="en-US" w:eastAsia="zh-CN"/>
        </w:rPr>
        <w:t>20</w:t>
      </w:r>
      <w:r>
        <w:rPr>
          <w:rFonts w:hint="eastAsia"/>
          <w:sz w:val="24"/>
          <w:szCs w:val="24"/>
        </w:rPr>
        <w:t xml:space="preserve"> %）等给出分值比例。</w:t>
      </w:r>
    </w:p>
    <w:p>
      <w:pPr>
        <w:pStyle w:val="4"/>
        <w:spacing w:before="120" w:after="120" w:line="415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 xml:space="preserve">. </w:t>
      </w:r>
      <w:r>
        <w:rPr>
          <w:rFonts w:hint="eastAsia"/>
          <w:sz w:val="24"/>
          <w:szCs w:val="24"/>
          <w:lang w:eastAsia="zh-CN"/>
        </w:rPr>
        <w:t>阶段含操作</w:t>
      </w:r>
      <w:r>
        <w:rPr>
          <w:rFonts w:hint="eastAsia"/>
          <w:sz w:val="24"/>
          <w:szCs w:val="24"/>
        </w:rPr>
        <w:t>考核</w:t>
      </w:r>
    </w:p>
    <w:p>
      <w:pPr>
        <w:spacing w:line="360" w:lineRule="auto"/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表3 阶段含操作考核要求</w:t>
      </w:r>
    </w:p>
    <w:tbl>
      <w:tblPr>
        <w:tblStyle w:val="14"/>
        <w:tblW w:w="83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4"/>
        <w:gridCol w:w="1369"/>
        <w:gridCol w:w="1230"/>
        <w:gridCol w:w="1386"/>
        <w:gridCol w:w="1304"/>
        <w:gridCol w:w="9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2094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项目内容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（一）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（二）</w:t>
            </w:r>
          </w:p>
        </w:tc>
        <w:tc>
          <w:tcPr>
            <w:tcW w:w="1386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（三）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……</w:t>
            </w: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2094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环保酵素制作与应用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环保酵素宣讲</w:t>
            </w:r>
          </w:p>
        </w:tc>
        <w:tc>
          <w:tcPr>
            <w:tcW w:w="1386" w:type="dxa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农耕酵素制作与使用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……</w:t>
            </w: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2094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分值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40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30</w:t>
            </w:r>
          </w:p>
        </w:tc>
        <w:tc>
          <w:tcPr>
            <w:tcW w:w="1386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30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……</w:t>
            </w: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2094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课程目标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4.2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7.8.9</w:t>
            </w:r>
          </w:p>
        </w:tc>
        <w:tc>
          <w:tcPr>
            <w:tcW w:w="1386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lang w:val="en-US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4.2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</w:tr>
    </w:tbl>
    <w:p>
      <w:pPr>
        <w:pStyle w:val="3"/>
        <w:spacing w:before="120" w:after="120" w:line="415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七、指导教材及参考资料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指导教材：</w:t>
      </w:r>
    </w:p>
    <w:p>
      <w:pPr>
        <w:ind w:firstLine="480" w:firstLineChars="20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《环保酵素与农耕酵素实验指导》，校编教材，李雪梅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参考资料：</w:t>
      </w:r>
    </w:p>
    <w:p>
      <w:pPr>
        <w:numPr>
          <w:ilvl w:val="0"/>
          <w:numId w:val="2"/>
        </w:num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  <w:lang w:eastAsia="zh-CN"/>
        </w:rPr>
        <w:t>《环保酵素拯救地球》，温秀枝著，团结出版社，</w:t>
      </w:r>
      <w:r>
        <w:rPr>
          <w:rFonts w:hint="eastAsia"/>
          <w:sz w:val="24"/>
          <w:lang w:val="en-US" w:eastAsia="zh-CN"/>
        </w:rPr>
        <w:t>2015年</w:t>
      </w:r>
    </w:p>
    <w:p>
      <w:pPr>
        <w:numPr>
          <w:ilvl w:val="0"/>
          <w:numId w:val="2"/>
        </w:numPr>
        <w:ind w:firstLine="480" w:firstLineChars="20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eastAsia="zh-CN"/>
        </w:rPr>
        <w:t>《中国环保酵素应用调查报告》，酵道孝道基金会，内部资料，201</w:t>
      </w:r>
      <w:r>
        <w:rPr>
          <w:rFonts w:hint="eastAsia"/>
          <w:sz w:val="24"/>
          <w:lang w:val="en-US" w:eastAsia="zh-CN"/>
        </w:rPr>
        <w:t>9</w:t>
      </w:r>
      <w:r>
        <w:rPr>
          <w:rFonts w:hint="eastAsia"/>
          <w:sz w:val="24"/>
          <w:lang w:eastAsia="zh-CN"/>
        </w:rPr>
        <w:t>年版。</w:t>
      </w:r>
      <w:r>
        <w:rPr>
          <w:rFonts w:hint="eastAsia"/>
          <w:sz w:val="24"/>
          <w:lang w:val="en-US" w:eastAsia="zh-CN"/>
        </w:rPr>
        <w:t xml:space="preserve"> </w:t>
      </w:r>
    </w:p>
    <w:p>
      <w:pPr>
        <w:numPr>
          <w:ilvl w:val="0"/>
          <w:numId w:val="2"/>
        </w:numPr>
        <w:ind w:firstLine="480" w:firstLineChars="20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《</w:t>
      </w:r>
      <w:r>
        <w:rPr>
          <w:rFonts w:hint="eastAsia"/>
          <w:szCs w:val="21"/>
          <w:lang w:val="en-US" w:eastAsia="zh-CN"/>
        </w:rPr>
        <w:t>用爱疗愈大地--友善农业与酵素生态农法</w:t>
      </w:r>
      <w:r>
        <w:rPr>
          <w:rFonts w:hint="eastAsia"/>
          <w:sz w:val="24"/>
          <w:lang w:val="en-US" w:eastAsia="zh-CN"/>
        </w:rPr>
        <w:t>》，</w:t>
      </w:r>
      <w:r>
        <w:rPr>
          <w:rFonts w:hint="eastAsia"/>
          <w:szCs w:val="21"/>
          <w:lang w:val="en-US" w:eastAsia="zh-CN"/>
        </w:rPr>
        <w:t>知识产权出版社，2020年版</w:t>
      </w:r>
    </w:p>
    <w:p>
      <w:pPr>
        <w:ind w:firstLine="720" w:firstLineChars="300"/>
        <w:rPr>
          <w:color w:val="FF0000"/>
        </w:rPr>
      </w:pPr>
      <w:r>
        <w:rPr>
          <w:rFonts w:hint="eastAsia"/>
          <w:sz w:val="24"/>
          <w:lang w:val="en-US" w:eastAsia="zh-CN"/>
        </w:rPr>
        <w:t xml:space="preserve"> </w:t>
      </w:r>
    </w:p>
    <w:p>
      <w:pPr>
        <w:pStyle w:val="24"/>
        <w:ind w:firstLine="4440" w:firstLineChars="1850"/>
        <w:rPr>
          <w:rFonts w:hint="eastAsia"/>
          <w:color w:val="0D0D0D" w:themeColor="text1" w:themeTint="F2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撰写人：</w:t>
      </w:r>
      <w:r>
        <w:rPr>
          <w:rFonts w:hint="eastAsia"/>
          <w:color w:val="0D0D0D" w:themeColor="text1" w:themeTint="F2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李雪梅</w:t>
      </w:r>
    </w:p>
    <w:p>
      <w:pPr>
        <w:pStyle w:val="24"/>
        <w:ind w:firstLine="4440" w:firstLineChars="1850"/>
        <w:rPr>
          <w:rFonts w:hint="eastAsia" w:eastAsia="宋体"/>
          <w:color w:val="0D0D0D" w:themeColor="text1" w:themeTint="F2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审核人：</w:t>
      </w:r>
      <w:r>
        <w:rPr>
          <w:rFonts w:hint="eastAsia"/>
          <w:color w:val="0D0D0D" w:themeColor="text1" w:themeTint="F2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王振宇</w:t>
      </w:r>
    </w:p>
    <w:p>
      <w:pPr>
        <w:pStyle w:val="24"/>
        <w:ind w:firstLine="4440" w:firstLineChars="1850"/>
        <w:rPr>
          <w:rFonts w:hint="eastAsia"/>
          <w:color w:val="0D0D0D" w:themeColor="text1" w:themeTint="F2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审批人：</w:t>
      </w:r>
      <w:r>
        <w:rPr>
          <w:rFonts w:hint="eastAsia"/>
          <w:color w:val="0D0D0D" w:themeColor="text1" w:themeTint="F2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代文双</w:t>
      </w:r>
    </w:p>
    <w:p>
      <w:pPr>
        <w:pStyle w:val="24"/>
        <w:ind w:firstLine="4440" w:firstLineChars="1850"/>
        <w:rPr>
          <w:rFonts w:hint="default" w:eastAsia="宋体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日 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</w:t>
      </w:r>
      <w:r>
        <w:rPr>
          <w:rFonts w:hint="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期：</w:t>
      </w: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2023.7. 3</w:t>
      </w:r>
    </w:p>
    <w:p>
      <w:r>
        <w:rPr>
          <w:rFonts w:hint="eastAsia"/>
        </w:rPr>
        <w:t xml:space="preserve">    </w:t>
      </w:r>
    </w:p>
    <w:p>
      <w:pPr>
        <w:pStyle w:val="24"/>
        <w:ind w:firstLine="4518" w:firstLineChars="1500"/>
        <w:rPr>
          <w:rFonts w:hint="eastAsia" w:ascii="宋体" w:hAnsi="宋体" w:eastAsia="宋体"/>
          <w:b/>
          <w:lang w:eastAsia="zh-CN"/>
        </w:rPr>
      </w:pPr>
      <w:r>
        <w:rPr>
          <w:rFonts w:hint="eastAsia"/>
          <w:b/>
          <w:bCs/>
          <w:color w:val="FF0000"/>
          <w:sz w:val="30"/>
          <w:szCs w:val="30"/>
          <w:lang w:val="en-US" w:eastAsia="zh-CN"/>
        </w:rPr>
        <w:t xml:space="preserve"> </w:t>
      </w:r>
    </w:p>
    <w:sectPr>
      <w:pgSz w:w="11907" w:h="16840"/>
      <w:pgMar w:top="1440" w:right="1490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F8D708"/>
    <w:multiLevelType w:val="singleLevel"/>
    <w:tmpl w:val="03F8D70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2439820"/>
    <w:multiLevelType w:val="singleLevel"/>
    <w:tmpl w:val="2243982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zYjJlYTc4NTUwYmJhMWFkYmU3YzVlMjg1N2JmZDQifQ=="/>
  </w:docVars>
  <w:rsids>
    <w:rsidRoot w:val="000E72B2"/>
    <w:rsid w:val="00001AA7"/>
    <w:rsid w:val="00003419"/>
    <w:rsid w:val="0000708F"/>
    <w:rsid w:val="0002141C"/>
    <w:rsid w:val="0004200F"/>
    <w:rsid w:val="0004617F"/>
    <w:rsid w:val="00051BCC"/>
    <w:rsid w:val="00063477"/>
    <w:rsid w:val="00064609"/>
    <w:rsid w:val="000A675C"/>
    <w:rsid w:val="000B6A7F"/>
    <w:rsid w:val="000E72B2"/>
    <w:rsid w:val="0010031C"/>
    <w:rsid w:val="00125B9F"/>
    <w:rsid w:val="001319F1"/>
    <w:rsid w:val="00133449"/>
    <w:rsid w:val="00140A41"/>
    <w:rsid w:val="00153FF1"/>
    <w:rsid w:val="001750DD"/>
    <w:rsid w:val="001845BF"/>
    <w:rsid w:val="00193BB2"/>
    <w:rsid w:val="00197A8C"/>
    <w:rsid w:val="001B460A"/>
    <w:rsid w:val="001C1E59"/>
    <w:rsid w:val="001E38A3"/>
    <w:rsid w:val="0020506D"/>
    <w:rsid w:val="00205669"/>
    <w:rsid w:val="002059ED"/>
    <w:rsid w:val="002213E7"/>
    <w:rsid w:val="00230CA4"/>
    <w:rsid w:val="002358B0"/>
    <w:rsid w:val="00240140"/>
    <w:rsid w:val="00244C74"/>
    <w:rsid w:val="0027736A"/>
    <w:rsid w:val="00290611"/>
    <w:rsid w:val="002A7766"/>
    <w:rsid w:val="002D5874"/>
    <w:rsid w:val="002F46DE"/>
    <w:rsid w:val="003112A0"/>
    <w:rsid w:val="00320F8B"/>
    <w:rsid w:val="00325CDE"/>
    <w:rsid w:val="0032743B"/>
    <w:rsid w:val="00331410"/>
    <w:rsid w:val="003424FF"/>
    <w:rsid w:val="00343FE8"/>
    <w:rsid w:val="00345AB9"/>
    <w:rsid w:val="00345F26"/>
    <w:rsid w:val="003467C7"/>
    <w:rsid w:val="003472B2"/>
    <w:rsid w:val="00352F67"/>
    <w:rsid w:val="00362F86"/>
    <w:rsid w:val="003640BF"/>
    <w:rsid w:val="00373958"/>
    <w:rsid w:val="003750A2"/>
    <w:rsid w:val="00375547"/>
    <w:rsid w:val="003774F2"/>
    <w:rsid w:val="00390D3B"/>
    <w:rsid w:val="0039421D"/>
    <w:rsid w:val="003D4EE8"/>
    <w:rsid w:val="003D5D43"/>
    <w:rsid w:val="003F7DFC"/>
    <w:rsid w:val="0040764D"/>
    <w:rsid w:val="00411CC2"/>
    <w:rsid w:val="00443517"/>
    <w:rsid w:val="00453D13"/>
    <w:rsid w:val="00482CA7"/>
    <w:rsid w:val="004830F4"/>
    <w:rsid w:val="004D5D16"/>
    <w:rsid w:val="004E68C4"/>
    <w:rsid w:val="004F0227"/>
    <w:rsid w:val="004F213D"/>
    <w:rsid w:val="00520540"/>
    <w:rsid w:val="00525015"/>
    <w:rsid w:val="00532DD4"/>
    <w:rsid w:val="005357DD"/>
    <w:rsid w:val="005509D4"/>
    <w:rsid w:val="00564F1F"/>
    <w:rsid w:val="00564FF3"/>
    <w:rsid w:val="00570C23"/>
    <w:rsid w:val="0058658C"/>
    <w:rsid w:val="005A77C2"/>
    <w:rsid w:val="005C7C08"/>
    <w:rsid w:val="005D0DB2"/>
    <w:rsid w:val="00602C43"/>
    <w:rsid w:val="00614A99"/>
    <w:rsid w:val="00634134"/>
    <w:rsid w:val="0064730E"/>
    <w:rsid w:val="00656018"/>
    <w:rsid w:val="006766E7"/>
    <w:rsid w:val="00683160"/>
    <w:rsid w:val="00685D80"/>
    <w:rsid w:val="00691D5D"/>
    <w:rsid w:val="006924C3"/>
    <w:rsid w:val="00693090"/>
    <w:rsid w:val="006A0DBB"/>
    <w:rsid w:val="006A1CB8"/>
    <w:rsid w:val="006D4044"/>
    <w:rsid w:val="006D4CD0"/>
    <w:rsid w:val="006E1929"/>
    <w:rsid w:val="006F679D"/>
    <w:rsid w:val="00712E35"/>
    <w:rsid w:val="007157AB"/>
    <w:rsid w:val="00725762"/>
    <w:rsid w:val="007309BA"/>
    <w:rsid w:val="00731888"/>
    <w:rsid w:val="007334D0"/>
    <w:rsid w:val="0075388E"/>
    <w:rsid w:val="007547A5"/>
    <w:rsid w:val="00771FDE"/>
    <w:rsid w:val="007961BD"/>
    <w:rsid w:val="00796B0C"/>
    <w:rsid w:val="007A3AB5"/>
    <w:rsid w:val="007B0AE1"/>
    <w:rsid w:val="007D2D83"/>
    <w:rsid w:val="007F32F8"/>
    <w:rsid w:val="00800C2C"/>
    <w:rsid w:val="00821368"/>
    <w:rsid w:val="00827ECE"/>
    <w:rsid w:val="00830EA3"/>
    <w:rsid w:val="00834D07"/>
    <w:rsid w:val="00844DB5"/>
    <w:rsid w:val="008530A8"/>
    <w:rsid w:val="00894343"/>
    <w:rsid w:val="008D6928"/>
    <w:rsid w:val="00907E0B"/>
    <w:rsid w:val="00927105"/>
    <w:rsid w:val="0094208D"/>
    <w:rsid w:val="0094411B"/>
    <w:rsid w:val="009A2756"/>
    <w:rsid w:val="009B37A7"/>
    <w:rsid w:val="009C2687"/>
    <w:rsid w:val="009D5B26"/>
    <w:rsid w:val="00A2397F"/>
    <w:rsid w:val="00A256D9"/>
    <w:rsid w:val="00A5484E"/>
    <w:rsid w:val="00A71844"/>
    <w:rsid w:val="00A73343"/>
    <w:rsid w:val="00A953D5"/>
    <w:rsid w:val="00AA1423"/>
    <w:rsid w:val="00AC52EB"/>
    <w:rsid w:val="00AD29B3"/>
    <w:rsid w:val="00AD6E94"/>
    <w:rsid w:val="00AD7072"/>
    <w:rsid w:val="00B05220"/>
    <w:rsid w:val="00B424DC"/>
    <w:rsid w:val="00B46271"/>
    <w:rsid w:val="00B51750"/>
    <w:rsid w:val="00B54CB2"/>
    <w:rsid w:val="00B61D94"/>
    <w:rsid w:val="00B62041"/>
    <w:rsid w:val="00B715FA"/>
    <w:rsid w:val="00B773F3"/>
    <w:rsid w:val="00B86478"/>
    <w:rsid w:val="00B97FCC"/>
    <w:rsid w:val="00BA3AC0"/>
    <w:rsid w:val="00BC5E2B"/>
    <w:rsid w:val="00BD061B"/>
    <w:rsid w:val="00BE4CAF"/>
    <w:rsid w:val="00BF7217"/>
    <w:rsid w:val="00C04171"/>
    <w:rsid w:val="00C269BC"/>
    <w:rsid w:val="00C32F89"/>
    <w:rsid w:val="00C36BCE"/>
    <w:rsid w:val="00C456EF"/>
    <w:rsid w:val="00C56936"/>
    <w:rsid w:val="00C87F93"/>
    <w:rsid w:val="00CA0FE8"/>
    <w:rsid w:val="00CC1EAD"/>
    <w:rsid w:val="00CD3680"/>
    <w:rsid w:val="00CD7E9F"/>
    <w:rsid w:val="00CD7F22"/>
    <w:rsid w:val="00D0443A"/>
    <w:rsid w:val="00D12B4C"/>
    <w:rsid w:val="00D447BA"/>
    <w:rsid w:val="00D47C72"/>
    <w:rsid w:val="00D53939"/>
    <w:rsid w:val="00D6413A"/>
    <w:rsid w:val="00D9608B"/>
    <w:rsid w:val="00DA503E"/>
    <w:rsid w:val="00DB1F2D"/>
    <w:rsid w:val="00DB3310"/>
    <w:rsid w:val="00DB7F34"/>
    <w:rsid w:val="00DD48B7"/>
    <w:rsid w:val="00DF71FA"/>
    <w:rsid w:val="00DF7774"/>
    <w:rsid w:val="00E108E1"/>
    <w:rsid w:val="00E109A7"/>
    <w:rsid w:val="00E26EAE"/>
    <w:rsid w:val="00E43974"/>
    <w:rsid w:val="00E44D89"/>
    <w:rsid w:val="00E45E99"/>
    <w:rsid w:val="00E74317"/>
    <w:rsid w:val="00E84FA8"/>
    <w:rsid w:val="00E8666A"/>
    <w:rsid w:val="00E9204A"/>
    <w:rsid w:val="00EB1C10"/>
    <w:rsid w:val="00EB47E2"/>
    <w:rsid w:val="00EC0D8E"/>
    <w:rsid w:val="00EE0E47"/>
    <w:rsid w:val="00EE303F"/>
    <w:rsid w:val="00EE5523"/>
    <w:rsid w:val="00EE7E0C"/>
    <w:rsid w:val="00EF0FE2"/>
    <w:rsid w:val="00EF5DC9"/>
    <w:rsid w:val="00F05DC1"/>
    <w:rsid w:val="00F14317"/>
    <w:rsid w:val="00F17EDD"/>
    <w:rsid w:val="00F32333"/>
    <w:rsid w:val="00F35778"/>
    <w:rsid w:val="00F51458"/>
    <w:rsid w:val="00F709C4"/>
    <w:rsid w:val="00F75B0E"/>
    <w:rsid w:val="00F92329"/>
    <w:rsid w:val="00FA0673"/>
    <w:rsid w:val="00FB2ECE"/>
    <w:rsid w:val="00FC252B"/>
    <w:rsid w:val="00FC5453"/>
    <w:rsid w:val="00FE67A5"/>
    <w:rsid w:val="01264A64"/>
    <w:rsid w:val="015412C4"/>
    <w:rsid w:val="028B0AE4"/>
    <w:rsid w:val="03BF04E2"/>
    <w:rsid w:val="044F1B0F"/>
    <w:rsid w:val="0475486D"/>
    <w:rsid w:val="04C51BB1"/>
    <w:rsid w:val="07EE44BF"/>
    <w:rsid w:val="09212265"/>
    <w:rsid w:val="09361AE5"/>
    <w:rsid w:val="0B9A5B0B"/>
    <w:rsid w:val="0CBE11AF"/>
    <w:rsid w:val="0DB641FB"/>
    <w:rsid w:val="0DCF7F55"/>
    <w:rsid w:val="0EE17C76"/>
    <w:rsid w:val="10905189"/>
    <w:rsid w:val="10995A3E"/>
    <w:rsid w:val="11B67676"/>
    <w:rsid w:val="13463F38"/>
    <w:rsid w:val="14AC15F3"/>
    <w:rsid w:val="14CB5565"/>
    <w:rsid w:val="158E3895"/>
    <w:rsid w:val="16477528"/>
    <w:rsid w:val="16F417C3"/>
    <w:rsid w:val="17271A1A"/>
    <w:rsid w:val="17922D95"/>
    <w:rsid w:val="188C53F5"/>
    <w:rsid w:val="1B577DB8"/>
    <w:rsid w:val="1C5A5C82"/>
    <w:rsid w:val="1D7D2B73"/>
    <w:rsid w:val="1FDA60F8"/>
    <w:rsid w:val="202C2377"/>
    <w:rsid w:val="20362B42"/>
    <w:rsid w:val="204241EA"/>
    <w:rsid w:val="21543393"/>
    <w:rsid w:val="21DB62C5"/>
    <w:rsid w:val="22C87ABC"/>
    <w:rsid w:val="24185114"/>
    <w:rsid w:val="242136A0"/>
    <w:rsid w:val="25A033C0"/>
    <w:rsid w:val="25CC2D08"/>
    <w:rsid w:val="261B704A"/>
    <w:rsid w:val="28C67044"/>
    <w:rsid w:val="28ED1619"/>
    <w:rsid w:val="2A446A3B"/>
    <w:rsid w:val="2B384001"/>
    <w:rsid w:val="2B406E77"/>
    <w:rsid w:val="2D3956F1"/>
    <w:rsid w:val="2D3C6F41"/>
    <w:rsid w:val="2D514289"/>
    <w:rsid w:val="2D5E0562"/>
    <w:rsid w:val="2F0C14C7"/>
    <w:rsid w:val="2FFD0C81"/>
    <w:rsid w:val="32877C4C"/>
    <w:rsid w:val="33274379"/>
    <w:rsid w:val="34D02E03"/>
    <w:rsid w:val="372D2258"/>
    <w:rsid w:val="374D2A30"/>
    <w:rsid w:val="3868382A"/>
    <w:rsid w:val="3A652C9E"/>
    <w:rsid w:val="3A812CC2"/>
    <w:rsid w:val="3AF2686A"/>
    <w:rsid w:val="3B075D77"/>
    <w:rsid w:val="3C0F49A5"/>
    <w:rsid w:val="3CEA015F"/>
    <w:rsid w:val="3D98473A"/>
    <w:rsid w:val="3DBF62D4"/>
    <w:rsid w:val="3DE6423D"/>
    <w:rsid w:val="4076145D"/>
    <w:rsid w:val="415A6ACB"/>
    <w:rsid w:val="42C9674E"/>
    <w:rsid w:val="432B04FB"/>
    <w:rsid w:val="44BB1E20"/>
    <w:rsid w:val="46FB2965"/>
    <w:rsid w:val="477977EA"/>
    <w:rsid w:val="480371F1"/>
    <w:rsid w:val="49E734B8"/>
    <w:rsid w:val="4B2809E6"/>
    <w:rsid w:val="4BE95CC3"/>
    <w:rsid w:val="4C403F18"/>
    <w:rsid w:val="4D137C07"/>
    <w:rsid w:val="4D602839"/>
    <w:rsid w:val="4EE159D5"/>
    <w:rsid w:val="4FE94E84"/>
    <w:rsid w:val="501F097C"/>
    <w:rsid w:val="505C6DB5"/>
    <w:rsid w:val="51D508F5"/>
    <w:rsid w:val="53B35B69"/>
    <w:rsid w:val="555743FE"/>
    <w:rsid w:val="55EF2A8D"/>
    <w:rsid w:val="57216E29"/>
    <w:rsid w:val="573E7929"/>
    <w:rsid w:val="5947691C"/>
    <w:rsid w:val="5B7A6C64"/>
    <w:rsid w:val="602D380D"/>
    <w:rsid w:val="614D5AA7"/>
    <w:rsid w:val="61752E88"/>
    <w:rsid w:val="646856F3"/>
    <w:rsid w:val="64714E92"/>
    <w:rsid w:val="6B533B53"/>
    <w:rsid w:val="6B8F72DF"/>
    <w:rsid w:val="6C7E3ADC"/>
    <w:rsid w:val="6CD07B9A"/>
    <w:rsid w:val="6DCF457D"/>
    <w:rsid w:val="6EE93E90"/>
    <w:rsid w:val="6EF90C02"/>
    <w:rsid w:val="6FDB19BE"/>
    <w:rsid w:val="70647F95"/>
    <w:rsid w:val="7115293C"/>
    <w:rsid w:val="71AA57C0"/>
    <w:rsid w:val="726C13F1"/>
    <w:rsid w:val="750F375F"/>
    <w:rsid w:val="76AB4B66"/>
    <w:rsid w:val="76D769FC"/>
    <w:rsid w:val="77030B32"/>
    <w:rsid w:val="7A53095F"/>
    <w:rsid w:val="7C5E76D8"/>
    <w:rsid w:val="7EC457AE"/>
    <w:rsid w:val="7FBA4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9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2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34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32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spacing w:after="120"/>
    </w:pPr>
  </w:style>
  <w:style w:type="paragraph" w:styleId="7">
    <w:name w:val="Body Text Indent"/>
    <w:basedOn w:val="1"/>
    <w:qFormat/>
    <w:uiPriority w:val="0"/>
    <w:pPr>
      <w:ind w:firstLine="435"/>
    </w:pPr>
    <w:rPr>
      <w:szCs w:val="20"/>
    </w:rPr>
  </w:style>
  <w:style w:type="paragraph" w:styleId="8">
    <w:name w:val="Date"/>
    <w:basedOn w:val="1"/>
    <w:next w:val="1"/>
    <w:qFormat/>
    <w:uiPriority w:val="0"/>
  </w:style>
  <w:style w:type="paragraph" w:styleId="9">
    <w:name w:val="Balloon Text"/>
    <w:basedOn w:val="1"/>
    <w:semiHidden/>
    <w:qFormat/>
    <w:uiPriority w:val="0"/>
    <w:rPr>
      <w:sz w:val="18"/>
      <w:szCs w:val="18"/>
    </w:rPr>
  </w:style>
  <w:style w:type="paragraph" w:styleId="10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Normal (Web)"/>
    <w:basedOn w:val="1"/>
    <w:qFormat/>
    <w:uiPriority w:val="0"/>
    <w:pPr>
      <w:widowControl/>
      <w:spacing w:before="240"/>
      <w:jc w:val="left"/>
    </w:pPr>
    <w:rPr>
      <w:rFonts w:hint="eastAsia" w:ascii="宋体" w:hAnsi="宋体" w:cs="Arial Unicode MS"/>
      <w:color w:val="000000"/>
      <w:kern w:val="0"/>
      <w:sz w:val="18"/>
      <w:szCs w:val="18"/>
    </w:rPr>
  </w:style>
  <w:style w:type="paragraph" w:styleId="13">
    <w:name w:val="annotation subject"/>
    <w:basedOn w:val="5"/>
    <w:next w:val="5"/>
    <w:link w:val="33"/>
    <w:qFormat/>
    <w:uiPriority w:val="0"/>
    <w:rPr>
      <w:b/>
      <w:bCs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page number"/>
    <w:basedOn w:val="16"/>
    <w:qFormat/>
    <w:uiPriority w:val="0"/>
  </w:style>
  <w:style w:type="character" w:styleId="18">
    <w:name w:val="annotation reference"/>
    <w:qFormat/>
    <w:uiPriority w:val="0"/>
    <w:rPr>
      <w:sz w:val="21"/>
      <w:szCs w:val="21"/>
    </w:rPr>
  </w:style>
  <w:style w:type="character" w:customStyle="1" w:styleId="19">
    <w:name w:val="标题 1 Char"/>
    <w:link w:val="2"/>
    <w:qFormat/>
    <w:uiPriority w:val="99"/>
    <w:rPr>
      <w:rFonts w:ascii="Calibri" w:hAnsi="Calibri"/>
      <w:b/>
      <w:bCs/>
      <w:kern w:val="44"/>
      <w:sz w:val="44"/>
      <w:szCs w:val="44"/>
    </w:rPr>
  </w:style>
  <w:style w:type="character" w:customStyle="1" w:styleId="20">
    <w:name w:val="页脚 Char"/>
    <w:link w:val="10"/>
    <w:qFormat/>
    <w:uiPriority w:val="0"/>
    <w:rPr>
      <w:kern w:val="2"/>
      <w:sz w:val="18"/>
      <w:szCs w:val="18"/>
    </w:rPr>
  </w:style>
  <w:style w:type="character" w:customStyle="1" w:styleId="21">
    <w:name w:val="页眉 Char"/>
    <w:link w:val="11"/>
    <w:qFormat/>
    <w:uiPriority w:val="0"/>
    <w:rPr>
      <w:kern w:val="2"/>
      <w:sz w:val="18"/>
      <w:szCs w:val="18"/>
    </w:rPr>
  </w:style>
  <w:style w:type="character" w:customStyle="1" w:styleId="22">
    <w:name w:val="标题 2 Char"/>
    <w:link w:val="3"/>
    <w:qFormat/>
    <w:uiPriority w:val="9"/>
    <w:rPr>
      <w:rFonts w:ascii="Cambria" w:hAnsi="Cambria"/>
      <w:b/>
      <w:bCs/>
      <w:kern w:val="2"/>
      <w:sz w:val="32"/>
      <w:szCs w:val="32"/>
    </w:rPr>
  </w:style>
  <w:style w:type="paragraph" w:customStyle="1" w:styleId="23">
    <w:name w:val="B级标题"/>
    <w:basedOn w:val="1"/>
    <w:qFormat/>
    <w:uiPriority w:val="0"/>
    <w:pPr>
      <w:spacing w:before="156" w:after="156" w:line="0" w:lineRule="atLeast"/>
      <w:ind w:firstLine="482" w:firstLineChars="200"/>
    </w:pPr>
    <w:rPr>
      <w:rFonts w:cs="宋体"/>
      <w:b/>
      <w:bCs/>
      <w:sz w:val="24"/>
      <w:szCs w:val="20"/>
    </w:rPr>
  </w:style>
  <w:style w:type="paragraph" w:customStyle="1" w:styleId="24">
    <w:name w:val="签名段"/>
    <w:basedOn w:val="1"/>
    <w:qFormat/>
    <w:uiPriority w:val="0"/>
    <w:pPr>
      <w:spacing w:before="156" w:after="156" w:line="0" w:lineRule="atLeast"/>
      <w:ind w:firstLine="4800" w:firstLineChars="2000"/>
    </w:pPr>
    <w:rPr>
      <w:rFonts w:cs="宋体"/>
      <w:sz w:val="24"/>
      <w:szCs w:val="20"/>
    </w:rPr>
  </w:style>
  <w:style w:type="paragraph" w:customStyle="1" w:styleId="25">
    <w:name w:val="宋体行文"/>
    <w:basedOn w:val="26"/>
    <w:qFormat/>
    <w:uiPriority w:val="0"/>
    <w:pPr>
      <w:ind w:firstLine="600"/>
    </w:pPr>
    <w:rPr>
      <w:rFonts w:ascii="宋体" w:hAnsi="宋体" w:eastAsia="宋体" w:cs="宋体"/>
      <w:sz w:val="30"/>
      <w:szCs w:val="20"/>
    </w:rPr>
  </w:style>
  <w:style w:type="paragraph" w:customStyle="1" w:styleId="26">
    <w:name w:val="行文"/>
    <w:basedOn w:val="1"/>
    <w:qFormat/>
    <w:uiPriority w:val="0"/>
    <w:pPr>
      <w:spacing w:line="560" w:lineRule="exact"/>
      <w:ind w:firstLine="200" w:firstLineChars="200"/>
    </w:pPr>
    <w:rPr>
      <w:rFonts w:eastAsia="仿宋_GB2312"/>
      <w:sz w:val="32"/>
    </w:rPr>
  </w:style>
  <w:style w:type="paragraph" w:customStyle="1" w:styleId="27">
    <w:name w:val="主正文二"/>
    <w:basedOn w:val="1"/>
    <w:qFormat/>
    <w:uiPriority w:val="0"/>
    <w:pPr>
      <w:ind w:firstLine="727" w:firstLineChars="346"/>
    </w:pPr>
    <w:rPr>
      <w:rFonts w:cs="宋体"/>
      <w:szCs w:val="20"/>
    </w:rPr>
  </w:style>
  <w:style w:type="paragraph" w:customStyle="1" w:styleId="28">
    <w:name w:val="C级标题"/>
    <w:basedOn w:val="1"/>
    <w:qFormat/>
    <w:uiPriority w:val="0"/>
    <w:pPr>
      <w:ind w:firstLine="422" w:firstLineChars="200"/>
    </w:pPr>
    <w:rPr>
      <w:rFonts w:cs="宋体"/>
      <w:b/>
      <w:bCs/>
      <w:szCs w:val="20"/>
    </w:rPr>
  </w:style>
  <w:style w:type="paragraph" w:customStyle="1" w:styleId="29">
    <w:name w:val="主正文"/>
    <w:basedOn w:val="1"/>
    <w:qFormat/>
    <w:uiPriority w:val="0"/>
    <w:pPr>
      <w:ind w:firstLine="420" w:firstLineChars="200"/>
    </w:pPr>
    <w:rPr>
      <w:rFonts w:cs="宋体"/>
      <w:szCs w:val="20"/>
    </w:rPr>
  </w:style>
  <w:style w:type="paragraph" w:customStyle="1" w:styleId="30">
    <w:name w:val="题头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31">
    <w:name w:val="样式 样式 样式 宋体 小四 左 首行缩进:  0.5 厘米 段后: 3 磅 行距: 固定值 16 磅 + + 左侧:  2 字符"/>
    <w:basedOn w:val="1"/>
    <w:qFormat/>
    <w:uiPriority w:val="0"/>
    <w:pPr>
      <w:spacing w:line="300" w:lineRule="auto"/>
      <w:ind w:firstLine="200" w:firstLineChars="200"/>
      <w:jc w:val="left"/>
    </w:pPr>
    <w:rPr>
      <w:rFonts w:ascii="宋体" w:hAnsi="宋体" w:cs="宋体"/>
      <w:kern w:val="0"/>
      <w:sz w:val="24"/>
      <w:szCs w:val="20"/>
    </w:rPr>
  </w:style>
  <w:style w:type="character" w:customStyle="1" w:styleId="32">
    <w:name w:val="批注文字 Char"/>
    <w:link w:val="5"/>
    <w:qFormat/>
    <w:uiPriority w:val="0"/>
    <w:rPr>
      <w:kern w:val="2"/>
      <w:sz w:val="21"/>
      <w:szCs w:val="24"/>
    </w:rPr>
  </w:style>
  <w:style w:type="character" w:customStyle="1" w:styleId="33">
    <w:name w:val="批注主题 Char"/>
    <w:link w:val="13"/>
    <w:qFormat/>
    <w:uiPriority w:val="0"/>
    <w:rPr>
      <w:b/>
      <w:bCs/>
      <w:kern w:val="2"/>
      <w:sz w:val="21"/>
      <w:szCs w:val="24"/>
    </w:rPr>
  </w:style>
  <w:style w:type="character" w:customStyle="1" w:styleId="34">
    <w:name w:val="标题 3 Char"/>
    <w:basedOn w:val="16"/>
    <w:link w:val="4"/>
    <w:qFormat/>
    <w:uiPriority w:val="9"/>
    <w:rPr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jwc</Company>
  <Pages>6</Pages>
  <Words>3996</Words>
  <Characters>4128</Characters>
  <Lines>13</Lines>
  <Paragraphs>3</Paragraphs>
  <TotalTime>4</TotalTime>
  <ScaleCrop>false</ScaleCrop>
  <LinksUpToDate>false</LinksUpToDate>
  <CharactersWithSpaces>4173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2020-01-08T05:12:00Z</dcterms:created>
  <dc:creator>CHEN xiao yi</dc:creator>
  <cp:lastModifiedBy>知行合一</cp:lastModifiedBy>
  <cp:lastPrinted>2018-04-12T03:24:00Z</cp:lastPrinted>
  <dcterms:modified xsi:type="dcterms:W3CDTF">2023-07-03T04:05:25Z</dcterms:modified>
  <dc:title>关于做好2001年毕业设计（论文）选题工作的通知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C3CF372752D046649C6BA45BE3A9E249_13</vt:lpwstr>
  </property>
</Properties>
</file>